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3B" w:rsidRPr="00AA143B" w:rsidRDefault="00AA143B" w:rsidP="00AA143B">
      <w:pPr>
        <w:spacing w:after="0" w:line="360" w:lineRule="auto"/>
        <w:rPr>
          <w:rFonts w:ascii="Times New Roman" w:hAnsi="Times New Roman" w:cs="Times New Roman"/>
          <w:sz w:val="28"/>
          <w:szCs w:val="28"/>
        </w:rPr>
      </w:pPr>
      <w:r>
        <w:rPr>
          <w:rFonts w:ascii="Times New Roman" w:hAnsi="Times New Roman" w:cs="Times New Roman"/>
          <w:sz w:val="28"/>
          <w:szCs w:val="28"/>
        </w:rPr>
        <w:t>УДК</w:t>
      </w:r>
    </w:p>
    <w:p w:rsidR="00F36885" w:rsidRPr="00AA143B" w:rsidRDefault="00AA143B" w:rsidP="00AA143B">
      <w:pPr>
        <w:spacing w:after="0" w:line="360" w:lineRule="auto"/>
        <w:jc w:val="center"/>
        <w:rPr>
          <w:rFonts w:ascii="Times New Roman" w:hAnsi="Times New Roman" w:cs="Times New Roman"/>
          <w:b/>
          <w:caps/>
          <w:sz w:val="28"/>
          <w:szCs w:val="28"/>
        </w:rPr>
      </w:pPr>
      <w:r w:rsidRPr="00AA143B">
        <w:rPr>
          <w:rFonts w:ascii="Times New Roman Полужирный" w:hAnsi="Times New Roman Полужирный" w:cs="Times New Roman"/>
          <w:b/>
          <w:caps/>
          <w:sz w:val="28"/>
          <w:szCs w:val="28"/>
        </w:rPr>
        <w:t xml:space="preserve">Управление информационными ресурсами организации </w:t>
      </w:r>
      <w:r w:rsidRPr="00AA143B">
        <w:rPr>
          <w:rFonts w:ascii="Times New Roman" w:hAnsi="Times New Roman" w:cs="Times New Roman"/>
          <w:b/>
          <w:caps/>
          <w:sz w:val="28"/>
          <w:szCs w:val="28"/>
        </w:rPr>
        <w:t>(на примере АО «Краснодарский ЗИП»)</w:t>
      </w:r>
    </w:p>
    <w:p w:rsidR="00AA143B" w:rsidRPr="00174FA4" w:rsidRDefault="00174FA4" w:rsidP="00AA143B">
      <w:pPr>
        <w:keepNext/>
        <w:keepLines/>
        <w:spacing w:after="0" w:line="360" w:lineRule="auto"/>
        <w:ind w:firstLine="709"/>
        <w:outlineLvl w:val="1"/>
        <w:rPr>
          <w:rFonts w:ascii="Times New Roman" w:eastAsia="Times New Roman" w:hAnsi="Times New Roman" w:cs="Times New Roman"/>
          <w:b/>
          <w:i/>
          <w:iCs/>
          <w:color w:val="000000"/>
          <w:sz w:val="28"/>
          <w:szCs w:val="28"/>
        </w:rPr>
      </w:pPr>
      <w:bookmarkStart w:id="0" w:name="_Hlk83479960"/>
      <w:r w:rsidRPr="00174FA4">
        <w:rPr>
          <w:rFonts w:ascii="Times New Roman" w:eastAsia="Times New Roman" w:hAnsi="Times New Roman" w:cs="Times New Roman"/>
          <w:i/>
          <w:iCs/>
          <w:color w:val="000000"/>
          <w:sz w:val="28"/>
          <w:szCs w:val="28"/>
        </w:rPr>
        <w:t>Антипов Р.Д.</w:t>
      </w:r>
    </w:p>
    <w:p w:rsidR="00AA143B" w:rsidRPr="00AA143B" w:rsidRDefault="00AA143B" w:rsidP="00AA143B">
      <w:pPr>
        <w:spacing w:after="0" w:line="360" w:lineRule="auto"/>
        <w:ind w:firstLine="709"/>
        <w:jc w:val="both"/>
        <w:rPr>
          <w:rFonts w:ascii="Times New Roman" w:eastAsia="Calibri" w:hAnsi="Times New Roman" w:cs="Times New Roman"/>
          <w:iCs/>
          <w:color w:val="000000"/>
          <w:sz w:val="28"/>
          <w:szCs w:val="28"/>
        </w:rPr>
      </w:pPr>
      <w:r w:rsidRPr="00AA143B">
        <w:rPr>
          <w:rFonts w:ascii="Times New Roman" w:eastAsia="Calibri" w:hAnsi="Times New Roman" w:cs="Times New Roman"/>
          <w:b/>
          <w:i/>
          <w:iCs/>
          <w:color w:val="000000"/>
          <w:sz w:val="28"/>
          <w:szCs w:val="28"/>
        </w:rPr>
        <w:t xml:space="preserve">Аннотация: </w:t>
      </w:r>
      <w:r>
        <w:rPr>
          <w:rFonts w:ascii="Times New Roman" w:eastAsia="Calibri" w:hAnsi="Times New Roman" w:cs="Times New Roman"/>
          <w:iCs/>
          <w:color w:val="000000"/>
          <w:sz w:val="28"/>
          <w:szCs w:val="28"/>
        </w:rPr>
        <w:t xml:space="preserve">данная статья отражает систему управления информационными ресурсами организации и разработка путей ее совершенствования. </w:t>
      </w:r>
      <w:r w:rsidRPr="00AA143B">
        <w:rPr>
          <w:rFonts w:ascii="Times New Roman" w:eastAsia="Calibri" w:hAnsi="Times New Roman" w:cs="Times New Roman"/>
          <w:iCs/>
          <w:color w:val="000000"/>
          <w:sz w:val="28"/>
          <w:szCs w:val="28"/>
        </w:rPr>
        <w:t>Значимую роль в совершенствовании управления организации составля</w:t>
      </w:r>
      <w:r>
        <w:rPr>
          <w:rFonts w:ascii="Times New Roman" w:eastAsia="Calibri" w:hAnsi="Times New Roman" w:cs="Times New Roman"/>
          <w:iCs/>
          <w:color w:val="000000"/>
          <w:sz w:val="28"/>
          <w:szCs w:val="28"/>
        </w:rPr>
        <w:t>ю</w:t>
      </w:r>
      <w:r w:rsidRPr="00AA143B">
        <w:rPr>
          <w:rFonts w:ascii="Times New Roman" w:eastAsia="Calibri" w:hAnsi="Times New Roman" w:cs="Times New Roman"/>
          <w:iCs/>
          <w:color w:val="000000"/>
          <w:sz w:val="28"/>
          <w:szCs w:val="28"/>
        </w:rPr>
        <w:t xml:space="preserve">т </w:t>
      </w:r>
      <w:r>
        <w:rPr>
          <w:rFonts w:ascii="Times New Roman" w:eastAsia="Calibri" w:hAnsi="Times New Roman" w:cs="Times New Roman"/>
          <w:iCs/>
          <w:color w:val="000000"/>
          <w:sz w:val="28"/>
          <w:szCs w:val="28"/>
        </w:rPr>
        <w:t>информационные ресурсы</w:t>
      </w:r>
      <w:r w:rsidRPr="00AA143B">
        <w:rPr>
          <w:rFonts w:ascii="Times New Roman" w:eastAsia="Calibri" w:hAnsi="Times New Roman" w:cs="Times New Roman"/>
          <w:iCs/>
          <w:color w:val="000000"/>
          <w:sz w:val="28"/>
          <w:szCs w:val="28"/>
        </w:rPr>
        <w:t>, котор</w:t>
      </w:r>
      <w:r>
        <w:rPr>
          <w:rFonts w:ascii="Times New Roman" w:eastAsia="Calibri" w:hAnsi="Times New Roman" w:cs="Times New Roman"/>
          <w:iCs/>
          <w:color w:val="000000"/>
          <w:sz w:val="28"/>
          <w:szCs w:val="28"/>
        </w:rPr>
        <w:t>ые</w:t>
      </w:r>
      <w:r w:rsidRPr="00AA143B">
        <w:rPr>
          <w:rFonts w:ascii="Times New Roman" w:eastAsia="Calibri" w:hAnsi="Times New Roman" w:cs="Times New Roman"/>
          <w:iCs/>
          <w:color w:val="000000"/>
          <w:sz w:val="28"/>
          <w:szCs w:val="28"/>
        </w:rPr>
        <w:t xml:space="preserve"> позволя</w:t>
      </w:r>
      <w:r>
        <w:rPr>
          <w:rFonts w:ascii="Times New Roman" w:eastAsia="Calibri" w:hAnsi="Times New Roman" w:cs="Times New Roman"/>
          <w:iCs/>
          <w:color w:val="000000"/>
          <w:sz w:val="28"/>
          <w:szCs w:val="28"/>
        </w:rPr>
        <w:t>ю</w:t>
      </w:r>
      <w:r w:rsidRPr="00AA143B">
        <w:rPr>
          <w:rFonts w:ascii="Times New Roman" w:eastAsia="Calibri" w:hAnsi="Times New Roman" w:cs="Times New Roman"/>
          <w:iCs/>
          <w:color w:val="000000"/>
          <w:sz w:val="28"/>
          <w:szCs w:val="28"/>
        </w:rPr>
        <w:t xml:space="preserve">т предоставить всем заинтересованным лицам (руководству, менеджерам, сотрудникам, государственным служащим) всю необходимую информацию в мгновенном доступе. </w:t>
      </w:r>
      <w:r>
        <w:rPr>
          <w:rFonts w:ascii="Times New Roman" w:eastAsia="Calibri" w:hAnsi="Times New Roman" w:cs="Times New Roman"/>
          <w:iCs/>
          <w:color w:val="000000"/>
          <w:sz w:val="28"/>
          <w:szCs w:val="28"/>
        </w:rPr>
        <w:t xml:space="preserve">Цель исследования заключается в оценке системы управления информационными ресурсами предприятия. </w:t>
      </w:r>
    </w:p>
    <w:p w:rsidR="00AA143B" w:rsidRDefault="00AA143B" w:rsidP="00AA143B">
      <w:pPr>
        <w:spacing w:after="0" w:line="360" w:lineRule="auto"/>
        <w:ind w:firstLine="709"/>
        <w:jc w:val="both"/>
        <w:rPr>
          <w:rFonts w:ascii="Times New Roman" w:eastAsia="Calibri" w:hAnsi="Times New Roman" w:cs="Times New Roman"/>
          <w:iCs/>
          <w:color w:val="000000"/>
          <w:sz w:val="28"/>
          <w:szCs w:val="28"/>
        </w:rPr>
      </w:pPr>
      <w:r>
        <w:rPr>
          <w:rFonts w:ascii="Times New Roman" w:eastAsia="Calibri" w:hAnsi="Times New Roman" w:cs="Times New Roman"/>
          <w:b/>
          <w:i/>
          <w:iCs/>
          <w:color w:val="000000"/>
          <w:sz w:val="28"/>
          <w:szCs w:val="28"/>
        </w:rPr>
        <w:t xml:space="preserve">Ключевые слова: </w:t>
      </w:r>
      <w:r>
        <w:rPr>
          <w:rFonts w:ascii="Times New Roman" w:eastAsia="Calibri" w:hAnsi="Times New Roman" w:cs="Times New Roman"/>
          <w:iCs/>
          <w:color w:val="000000"/>
          <w:sz w:val="28"/>
          <w:szCs w:val="28"/>
        </w:rPr>
        <w:t xml:space="preserve">информационные ресурсы, управление,  информация, организация, информационная система, информационный процесс </w:t>
      </w:r>
    </w:p>
    <w:p w:rsidR="00AA143B" w:rsidRDefault="00AA143B" w:rsidP="00AA143B">
      <w:pPr>
        <w:spacing w:after="0" w:line="360" w:lineRule="auto"/>
        <w:ind w:firstLine="709"/>
        <w:jc w:val="both"/>
        <w:rPr>
          <w:rFonts w:ascii="Times New Roman" w:eastAsia="Calibri" w:hAnsi="Times New Roman" w:cs="Times New Roman"/>
          <w:iCs/>
          <w:color w:val="000000"/>
          <w:sz w:val="28"/>
          <w:szCs w:val="28"/>
        </w:rPr>
      </w:pPr>
    </w:p>
    <w:p w:rsidR="00174FA4" w:rsidRPr="00174FA4" w:rsidRDefault="00174FA4" w:rsidP="00AA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i/>
          <w:sz w:val="28"/>
          <w:szCs w:val="28"/>
          <w:bdr w:val="none" w:sz="0" w:space="0" w:color="auto" w:frame="1"/>
          <w:lang w:val="en-US" w:eastAsia="ru-RU"/>
        </w:rPr>
      </w:pPr>
      <w:r w:rsidRPr="00174FA4">
        <w:rPr>
          <w:rFonts w:ascii="Times New Roman" w:eastAsia="Times New Roman" w:hAnsi="Times New Roman" w:cs="Times New Roman"/>
          <w:i/>
          <w:sz w:val="28"/>
          <w:szCs w:val="28"/>
          <w:bdr w:val="none" w:sz="0" w:space="0" w:color="auto" w:frame="1"/>
          <w:lang w:val="en-US" w:eastAsia="ru-RU"/>
        </w:rPr>
        <w:t>Antipov R.D.</w:t>
      </w:r>
    </w:p>
    <w:p w:rsidR="00AA143B" w:rsidRPr="00174FA4" w:rsidRDefault="00AA143B" w:rsidP="00AA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bdr w:val="none" w:sz="0" w:space="0" w:color="auto" w:frame="1"/>
          <w:lang w:val="en-US" w:eastAsia="ru-RU"/>
        </w:rPr>
      </w:pPr>
      <w:r w:rsidRPr="00174FA4">
        <w:rPr>
          <w:rFonts w:ascii="Times New Roman" w:eastAsia="Times New Roman" w:hAnsi="Times New Roman" w:cs="Times New Roman"/>
          <w:b/>
          <w:sz w:val="28"/>
          <w:szCs w:val="28"/>
          <w:bdr w:val="none" w:sz="0" w:space="0" w:color="auto" w:frame="1"/>
          <w:lang w:val="en-US" w:eastAsia="ru-RU"/>
        </w:rPr>
        <w:t>MANAGEMENT OF INFORMATION RESOURCES OF THE ORGANIZATION (ON THE EXAMPLE OF JSC "KRASNODAR ZIP")</w:t>
      </w:r>
    </w:p>
    <w:p w:rsidR="009B699A" w:rsidRDefault="00AA143B" w:rsidP="009B69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bdr w:val="none" w:sz="0" w:space="0" w:color="auto" w:frame="1"/>
          <w:lang w:val="en-US" w:eastAsia="ru-RU"/>
        </w:rPr>
      </w:pPr>
      <w:r>
        <w:rPr>
          <w:rFonts w:ascii="Times New Roman" w:eastAsia="Times New Roman" w:hAnsi="Times New Roman" w:cs="Times New Roman"/>
          <w:b/>
          <w:i/>
          <w:sz w:val="28"/>
          <w:szCs w:val="28"/>
          <w:bdr w:val="none" w:sz="0" w:space="0" w:color="auto" w:frame="1"/>
          <w:lang w:val="en-US" w:eastAsia="ru-RU"/>
        </w:rPr>
        <w:tab/>
      </w:r>
      <w:r w:rsidRPr="00AA143B">
        <w:rPr>
          <w:rFonts w:ascii="Times New Roman" w:eastAsia="Times New Roman" w:hAnsi="Times New Roman" w:cs="Times New Roman"/>
          <w:b/>
          <w:i/>
          <w:sz w:val="28"/>
          <w:szCs w:val="28"/>
          <w:bdr w:val="none" w:sz="0" w:space="0" w:color="auto" w:frame="1"/>
          <w:lang w:val="en-US" w:eastAsia="ru-RU"/>
        </w:rPr>
        <w:t>Abstract:</w:t>
      </w:r>
      <w:r w:rsidRPr="00AA143B">
        <w:rPr>
          <w:rFonts w:ascii="Times New Roman" w:eastAsia="Times New Roman" w:hAnsi="Times New Roman" w:cs="Times New Roman"/>
          <w:sz w:val="28"/>
          <w:szCs w:val="28"/>
          <w:bdr w:val="none" w:sz="0" w:space="0" w:color="auto" w:frame="1"/>
          <w:lang w:val="en-US" w:eastAsia="ru-RU"/>
        </w:rPr>
        <w:t xml:space="preserve"> this article reflects the information resources management system of the organization and the development of ways to improve it. An important role in improving the management of the organization is made up of information resources that allow providing all interested parties (management, managers, employees, civil servants) with all the necessary information in instant access. The purpose of the study is to evaluate the information resources management system of the enterprise.</w:t>
      </w:r>
    </w:p>
    <w:p w:rsidR="00AA143B" w:rsidRDefault="009B699A" w:rsidP="009B69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bdr w:val="none" w:sz="0" w:space="0" w:color="auto" w:frame="1"/>
          <w:lang w:val="en-US" w:eastAsia="ru-RU"/>
        </w:rPr>
      </w:pPr>
      <w:r w:rsidRPr="009B699A">
        <w:rPr>
          <w:rFonts w:ascii="Times New Roman" w:eastAsia="Times New Roman" w:hAnsi="Times New Roman" w:cs="Times New Roman"/>
          <w:b/>
          <w:i/>
          <w:sz w:val="28"/>
          <w:szCs w:val="28"/>
          <w:bdr w:val="none" w:sz="0" w:space="0" w:color="auto" w:frame="1"/>
          <w:lang w:val="en-US" w:eastAsia="ru-RU"/>
        </w:rPr>
        <w:tab/>
      </w:r>
      <w:r w:rsidR="00AA143B" w:rsidRPr="00AA143B">
        <w:rPr>
          <w:rFonts w:ascii="Times New Roman" w:eastAsia="Times New Roman" w:hAnsi="Times New Roman" w:cs="Times New Roman"/>
          <w:b/>
          <w:i/>
          <w:sz w:val="28"/>
          <w:szCs w:val="28"/>
          <w:bdr w:val="none" w:sz="0" w:space="0" w:color="auto" w:frame="1"/>
          <w:lang w:val="en-US" w:eastAsia="ru-RU"/>
        </w:rPr>
        <w:t>Keywords:</w:t>
      </w:r>
      <w:r w:rsidR="00AA143B" w:rsidRPr="00AA143B">
        <w:rPr>
          <w:rFonts w:ascii="Times New Roman" w:eastAsia="Times New Roman" w:hAnsi="Times New Roman" w:cs="Times New Roman"/>
          <w:sz w:val="28"/>
          <w:szCs w:val="28"/>
          <w:bdr w:val="none" w:sz="0" w:space="0" w:color="auto" w:frame="1"/>
          <w:lang w:val="en-US" w:eastAsia="ru-RU"/>
        </w:rPr>
        <w:t xml:space="preserve"> information resources, management, information, organization, information system, information process</w:t>
      </w:r>
    </w:p>
    <w:p w:rsidR="009B699A" w:rsidRDefault="009B699A" w:rsidP="009B69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bdr w:val="none" w:sz="0" w:space="0" w:color="auto" w:frame="1"/>
          <w:lang w:val="en-US" w:eastAsia="ru-RU"/>
        </w:rPr>
      </w:pPr>
    </w:p>
    <w:p w:rsidR="00D214D6" w:rsidRDefault="00D214D6" w:rsidP="00D214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D214D6">
        <w:rPr>
          <w:rFonts w:ascii="Times New Roman" w:eastAsia="Times New Roman" w:hAnsi="Times New Roman" w:cs="Times New Roman"/>
          <w:sz w:val="28"/>
          <w:szCs w:val="28"/>
          <w:bdr w:val="none" w:sz="0" w:space="0" w:color="auto" w:frame="1"/>
          <w:lang w:eastAsia="ru-RU"/>
        </w:rPr>
        <w:t>Информа</w:t>
      </w:r>
      <w:r>
        <w:rPr>
          <w:rFonts w:ascii="Times New Roman" w:eastAsia="Times New Roman" w:hAnsi="Times New Roman" w:cs="Times New Roman"/>
          <w:sz w:val="28"/>
          <w:szCs w:val="28"/>
          <w:bdr w:val="none" w:sz="0" w:space="0" w:color="auto" w:frame="1"/>
          <w:lang w:eastAsia="ru-RU"/>
        </w:rPr>
        <w:t>тизация</w:t>
      </w:r>
      <w:r w:rsidRPr="00D214D6">
        <w:rPr>
          <w:rFonts w:ascii="Times New Roman" w:eastAsia="Times New Roman" w:hAnsi="Times New Roman" w:cs="Times New Roman"/>
          <w:sz w:val="28"/>
          <w:szCs w:val="28"/>
          <w:bdr w:val="none" w:sz="0" w:space="0" w:color="auto" w:frame="1"/>
          <w:lang w:eastAsia="ru-RU"/>
        </w:rPr>
        <w:t xml:space="preserve"> в системе </w:t>
      </w:r>
      <w:r>
        <w:rPr>
          <w:rFonts w:ascii="Times New Roman" w:eastAsia="Times New Roman" w:hAnsi="Times New Roman" w:cs="Times New Roman"/>
          <w:sz w:val="28"/>
          <w:szCs w:val="28"/>
          <w:bdr w:val="none" w:sz="0" w:space="0" w:color="auto" w:frame="1"/>
          <w:lang w:eastAsia="ru-RU"/>
        </w:rPr>
        <w:t xml:space="preserve">управления представляет собой повышение производительности труда сотрудников предприятия за счет сокращения стоимости к производству, а также повышения квалификации и </w:t>
      </w:r>
      <w:r>
        <w:rPr>
          <w:rFonts w:ascii="Times New Roman" w:eastAsia="Times New Roman" w:hAnsi="Times New Roman" w:cs="Times New Roman"/>
          <w:sz w:val="28"/>
          <w:szCs w:val="28"/>
          <w:bdr w:val="none" w:sz="0" w:space="0" w:color="auto" w:frame="1"/>
          <w:lang w:eastAsia="ru-RU"/>
        </w:rPr>
        <w:lastRenderedPageBreak/>
        <w:t>профессиональной грамотности занятых управленческой деятельностью специалистов</w:t>
      </w:r>
      <w:r w:rsidR="00C04CAF">
        <w:rPr>
          <w:rFonts w:ascii="Times New Roman" w:eastAsia="Times New Roman" w:hAnsi="Times New Roman" w:cs="Times New Roman"/>
          <w:sz w:val="28"/>
          <w:szCs w:val="28"/>
          <w:bdr w:val="none" w:sz="0" w:space="0" w:color="auto" w:frame="1"/>
          <w:lang w:eastAsia="ru-RU"/>
        </w:rPr>
        <w:t xml:space="preserve"> </w:t>
      </w:r>
      <w:r w:rsidR="00C04CAF" w:rsidRPr="00C04CAF">
        <w:rPr>
          <w:rFonts w:ascii="Times New Roman" w:eastAsia="Times New Roman" w:hAnsi="Times New Roman" w:cs="Times New Roman"/>
          <w:sz w:val="28"/>
          <w:szCs w:val="28"/>
          <w:bdr w:val="none" w:sz="0" w:space="0" w:color="auto" w:frame="1"/>
          <w:lang w:eastAsia="ru-RU"/>
        </w:rPr>
        <w:t>[</w:t>
      </w:r>
      <w:r w:rsidR="00C04CAF">
        <w:rPr>
          <w:rFonts w:ascii="Times New Roman" w:eastAsia="Times New Roman" w:hAnsi="Times New Roman" w:cs="Times New Roman"/>
          <w:sz w:val="28"/>
          <w:szCs w:val="28"/>
          <w:bdr w:val="none" w:sz="0" w:space="0" w:color="auto" w:frame="1"/>
          <w:lang w:eastAsia="ru-RU"/>
        </w:rPr>
        <w:t>4, с.75</w:t>
      </w:r>
      <w:r w:rsidR="00C04CAF" w:rsidRPr="00C04CAF">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bdr w:val="none" w:sz="0" w:space="0" w:color="auto" w:frame="1"/>
          <w:lang w:eastAsia="ru-RU"/>
        </w:rPr>
        <w:t xml:space="preserve">. </w:t>
      </w:r>
    </w:p>
    <w:p w:rsidR="00D214D6" w:rsidRDefault="00D214D6" w:rsidP="00D214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Объектом исследования выступает АО «Краснодарский ЗИП» - предприятие по производству </w:t>
      </w:r>
      <w:r w:rsidRPr="00D214D6">
        <w:rPr>
          <w:rFonts w:ascii="Times New Roman" w:eastAsia="Times New Roman" w:hAnsi="Times New Roman" w:cs="Times New Roman"/>
          <w:sz w:val="28"/>
          <w:szCs w:val="28"/>
          <w:bdr w:val="none" w:sz="0" w:space="0" w:color="auto" w:frame="1"/>
          <w:lang w:eastAsia="ru-RU"/>
        </w:rPr>
        <w:t>приборов и аппаратуры для измерения электрических величин или ионизирующих излучений</w:t>
      </w:r>
      <w:r>
        <w:rPr>
          <w:rFonts w:ascii="Times New Roman" w:eastAsia="Times New Roman" w:hAnsi="Times New Roman" w:cs="Times New Roman"/>
          <w:sz w:val="28"/>
          <w:szCs w:val="28"/>
          <w:bdr w:val="none" w:sz="0" w:space="0" w:color="auto" w:frame="1"/>
          <w:lang w:eastAsia="ru-RU"/>
        </w:rPr>
        <w:t>.</w:t>
      </w:r>
    </w:p>
    <w:p w:rsidR="00D214D6" w:rsidRDefault="00D214D6" w:rsidP="00D214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Информационных ресурсов в организации очень много, в каждом отделе свой. Д</w:t>
      </w:r>
      <w:r w:rsidRPr="00D214D6">
        <w:rPr>
          <w:rFonts w:ascii="Times New Roman" w:eastAsia="Times New Roman" w:hAnsi="Times New Roman" w:cs="Times New Roman"/>
          <w:sz w:val="28"/>
          <w:szCs w:val="28"/>
          <w:bdr w:val="none" w:sz="0" w:space="0" w:color="auto" w:frame="1"/>
          <w:lang w:eastAsia="ru-RU"/>
        </w:rPr>
        <w:t>ля нормального функционирования требуется информация о внутренней и внешней среде организации</w:t>
      </w:r>
      <w:r>
        <w:rPr>
          <w:rFonts w:ascii="Times New Roman" w:eastAsia="Times New Roman" w:hAnsi="Times New Roman" w:cs="Times New Roman"/>
          <w:sz w:val="28"/>
          <w:szCs w:val="28"/>
          <w:bdr w:val="none" w:sz="0" w:space="0" w:color="auto" w:frame="1"/>
          <w:lang w:eastAsia="ru-RU"/>
        </w:rPr>
        <w:t xml:space="preserve"> (рисунок 1).</w:t>
      </w:r>
    </w:p>
    <w:p w:rsidR="00D214D6" w:rsidRPr="00D214D6" w:rsidRDefault="00D214D6" w:rsidP="00D214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noProof/>
          <w:sz w:val="28"/>
          <w:szCs w:val="28"/>
          <w:bdr w:val="none" w:sz="0" w:space="0" w:color="auto" w:frame="1"/>
          <w:lang w:eastAsia="ru-RU"/>
        </w:rPr>
        <w:drawing>
          <wp:inline distT="0" distB="0" distL="0" distR="0" wp14:anchorId="1FB7B386" wp14:editId="656EEE2C">
            <wp:extent cx="6086475" cy="3200400"/>
            <wp:effectExtent l="0" t="0" r="2857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B699A" w:rsidRPr="00AA143B" w:rsidRDefault="00D214D6" w:rsidP="00D214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Рисунок 1 – Внешние ресурсы, воздействующие на информационную системы предприятия</w:t>
      </w:r>
      <w:r w:rsidR="00C04CAF">
        <w:rPr>
          <w:rFonts w:ascii="Times New Roman" w:eastAsia="Times New Roman" w:hAnsi="Times New Roman" w:cs="Times New Roman"/>
          <w:sz w:val="28"/>
          <w:szCs w:val="28"/>
          <w:bdr w:val="none" w:sz="0" w:space="0" w:color="auto" w:frame="1"/>
          <w:lang w:eastAsia="ru-RU"/>
        </w:rPr>
        <w:t xml:space="preserve"> </w:t>
      </w:r>
      <w:r w:rsidR="00C04CAF" w:rsidRPr="00C04CAF">
        <w:rPr>
          <w:rFonts w:ascii="Times New Roman" w:eastAsia="Times New Roman" w:hAnsi="Times New Roman" w:cs="Times New Roman"/>
          <w:sz w:val="28"/>
          <w:szCs w:val="28"/>
          <w:bdr w:val="none" w:sz="0" w:space="0" w:color="auto" w:frame="1"/>
          <w:lang w:eastAsia="ru-RU"/>
        </w:rPr>
        <w:t>[</w:t>
      </w:r>
      <w:r w:rsidR="00C04CAF">
        <w:rPr>
          <w:rFonts w:ascii="Times New Roman" w:eastAsia="Times New Roman" w:hAnsi="Times New Roman" w:cs="Times New Roman"/>
          <w:sz w:val="28"/>
          <w:szCs w:val="28"/>
          <w:bdr w:val="none" w:sz="0" w:space="0" w:color="auto" w:frame="1"/>
          <w:lang w:eastAsia="ru-RU"/>
        </w:rPr>
        <w:t>1, с.85</w:t>
      </w:r>
      <w:r w:rsidR="00C04CAF" w:rsidRPr="00C04CAF">
        <w:rPr>
          <w:rFonts w:ascii="Times New Roman" w:eastAsia="Times New Roman" w:hAnsi="Times New Roman" w:cs="Times New Roman"/>
          <w:sz w:val="28"/>
          <w:szCs w:val="28"/>
          <w:bdr w:val="none" w:sz="0" w:space="0" w:color="auto" w:frame="1"/>
          <w:lang w:eastAsia="ru-RU"/>
        </w:rPr>
        <w:t>]</w:t>
      </w:r>
    </w:p>
    <w:p w:rsidR="00AA143B" w:rsidRDefault="00AA143B" w:rsidP="00AA143B">
      <w:pPr>
        <w:spacing w:after="0" w:line="360" w:lineRule="auto"/>
        <w:ind w:firstLine="709"/>
        <w:jc w:val="both"/>
        <w:rPr>
          <w:rFonts w:ascii="Times New Roman" w:eastAsia="Calibri" w:hAnsi="Times New Roman" w:cs="Times New Roman"/>
          <w:iCs/>
          <w:sz w:val="28"/>
          <w:szCs w:val="28"/>
        </w:rPr>
      </w:pPr>
    </w:p>
    <w:p w:rsidR="00D214D6" w:rsidRDefault="005A5973" w:rsidP="00AA143B">
      <w:pPr>
        <w:spacing w:after="0" w:line="36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Кроме того, не менее важной информацией явля</w:t>
      </w:r>
      <w:r w:rsidR="00AB1043">
        <w:rPr>
          <w:rFonts w:ascii="Times New Roman" w:eastAsia="Calibri" w:hAnsi="Times New Roman" w:cs="Times New Roman"/>
          <w:iCs/>
          <w:sz w:val="28"/>
          <w:szCs w:val="28"/>
        </w:rPr>
        <w:t>ю</w:t>
      </w:r>
      <w:r>
        <w:rPr>
          <w:rFonts w:ascii="Times New Roman" w:eastAsia="Calibri" w:hAnsi="Times New Roman" w:cs="Times New Roman"/>
          <w:iCs/>
          <w:sz w:val="28"/>
          <w:szCs w:val="28"/>
        </w:rPr>
        <w:t xml:space="preserve">тся </w:t>
      </w:r>
      <w:r w:rsidR="00AB1043">
        <w:rPr>
          <w:rFonts w:ascii="Times New Roman" w:eastAsia="Calibri" w:hAnsi="Times New Roman" w:cs="Times New Roman"/>
          <w:iCs/>
          <w:sz w:val="28"/>
          <w:szCs w:val="28"/>
        </w:rPr>
        <w:t xml:space="preserve">информационные ресурсы, отражающие производственные сведения, такие как требования стандартов к технологическому производству предприятия, регламентирующая нормы производства, его организацию, требования к качеству продукции и услуг. </w:t>
      </w:r>
    </w:p>
    <w:p w:rsidR="00AB1043" w:rsidRDefault="001571EB" w:rsidP="00AA143B">
      <w:pPr>
        <w:spacing w:after="0" w:line="36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Внутренними источникам информации служат отчетная и текущая документация предприятия, а также формируемые архивные фонды, фонды производственной литературы, производственные библиотеки и т.д.</w:t>
      </w:r>
      <w:r w:rsidR="00C04CAF">
        <w:rPr>
          <w:rFonts w:ascii="Times New Roman" w:eastAsia="Calibri" w:hAnsi="Times New Roman" w:cs="Times New Roman"/>
          <w:iCs/>
          <w:sz w:val="28"/>
          <w:szCs w:val="28"/>
        </w:rPr>
        <w:t xml:space="preserve"> </w:t>
      </w:r>
      <w:r w:rsidR="00C04CAF" w:rsidRPr="00C04CAF">
        <w:rPr>
          <w:rFonts w:ascii="Times New Roman" w:eastAsia="Calibri" w:hAnsi="Times New Roman" w:cs="Times New Roman"/>
          <w:iCs/>
          <w:sz w:val="28"/>
          <w:szCs w:val="28"/>
        </w:rPr>
        <w:t>[</w:t>
      </w:r>
      <w:r w:rsidR="00C04CAF">
        <w:rPr>
          <w:rFonts w:ascii="Times New Roman" w:eastAsia="Calibri" w:hAnsi="Times New Roman" w:cs="Times New Roman"/>
          <w:iCs/>
          <w:sz w:val="28"/>
          <w:szCs w:val="28"/>
        </w:rPr>
        <w:t>3, с</w:t>
      </w:r>
      <w:r w:rsidR="00C04CAF" w:rsidRPr="00C04CAF">
        <w:rPr>
          <w:rFonts w:ascii="Times New Roman" w:eastAsia="Calibri" w:hAnsi="Times New Roman" w:cs="Times New Roman"/>
          <w:iCs/>
          <w:sz w:val="28"/>
          <w:szCs w:val="28"/>
        </w:rPr>
        <w:t>.</w:t>
      </w:r>
      <w:r w:rsidR="00C04CAF">
        <w:rPr>
          <w:rFonts w:ascii="Times New Roman" w:eastAsia="Calibri" w:hAnsi="Times New Roman" w:cs="Times New Roman"/>
          <w:iCs/>
          <w:sz w:val="28"/>
          <w:szCs w:val="28"/>
        </w:rPr>
        <w:t>96</w:t>
      </w:r>
      <w:r w:rsidR="00C04CAF" w:rsidRPr="00C04CAF">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p>
    <w:p w:rsidR="00F45E06" w:rsidRPr="00F45E06" w:rsidRDefault="00F45E06" w:rsidP="00F45E0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iCs/>
          <w:sz w:val="28"/>
          <w:szCs w:val="28"/>
        </w:rPr>
        <w:lastRenderedPageBreak/>
        <w:t xml:space="preserve">Внутренняя информация предприятия формируется на базе автоматизированных систем управления. </w:t>
      </w:r>
      <w:r w:rsidRPr="00F45E06">
        <w:rPr>
          <w:rFonts w:ascii="Times New Roman" w:eastAsia="Times New Roman" w:hAnsi="Times New Roman" w:cs="Times New Roman"/>
          <w:sz w:val="28"/>
          <w:szCs w:val="28"/>
          <w:lang w:eastAsia="ru-RU"/>
        </w:rPr>
        <w:t xml:space="preserve">Общая схема информационной системы выглядит следующим образом (рисунок </w:t>
      </w:r>
      <w:r w:rsidR="005C5905">
        <w:rPr>
          <w:rFonts w:ascii="Times New Roman" w:eastAsia="Times New Roman" w:hAnsi="Times New Roman" w:cs="Times New Roman"/>
          <w:sz w:val="28"/>
          <w:szCs w:val="28"/>
          <w:lang w:eastAsia="ru-RU"/>
        </w:rPr>
        <w:t>2</w:t>
      </w:r>
      <w:r w:rsidRPr="00F45E06">
        <w:rPr>
          <w:rFonts w:ascii="Times New Roman" w:eastAsia="Times New Roman" w:hAnsi="Times New Roman" w:cs="Times New Roman"/>
          <w:sz w:val="28"/>
          <w:szCs w:val="28"/>
          <w:lang w:eastAsia="ru-RU"/>
        </w:rPr>
        <w:t>).</w:t>
      </w:r>
    </w:p>
    <w:p w:rsidR="00F45E06" w:rsidRPr="00F45E06" w:rsidRDefault="00F45E06" w:rsidP="00F45E06">
      <w:pPr>
        <w:widowControl w:val="0"/>
        <w:tabs>
          <w:tab w:val="left" w:pos="851"/>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5E06">
        <w:rPr>
          <w:rFonts w:ascii="Times New Roman" w:eastAsia="Times New Roman" w:hAnsi="Times New Roman" w:cs="Times New Roman"/>
          <w:noProof/>
          <w:sz w:val="28"/>
          <w:szCs w:val="28"/>
          <w:lang w:eastAsia="ru-RU"/>
        </w:rPr>
        <w:drawing>
          <wp:inline distT="0" distB="0" distL="0" distR="0" wp14:anchorId="6BB40DA9" wp14:editId="757CFA03">
            <wp:extent cx="6010275" cy="1466850"/>
            <wp:effectExtent l="19050" t="0" r="952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45E06" w:rsidRDefault="00F45E06" w:rsidP="00F45E06">
      <w:pPr>
        <w:widowControl w:val="0"/>
        <w:tabs>
          <w:tab w:val="left" w:pos="851"/>
        </w:tabs>
        <w:autoSpaceDE w:val="0"/>
        <w:autoSpaceDN w:val="0"/>
        <w:adjustRightInd w:val="0"/>
        <w:spacing w:after="0" w:line="360" w:lineRule="auto"/>
        <w:jc w:val="center"/>
        <w:rPr>
          <w:rFonts w:ascii="Times New Roman" w:eastAsia="Times New Roman" w:hAnsi="Times New Roman" w:cs="Times New Roman"/>
          <w:sz w:val="28"/>
          <w:szCs w:val="28"/>
          <w:bdr w:val="none" w:sz="0" w:space="0" w:color="auto" w:frame="1"/>
          <w:lang w:eastAsia="ru-RU"/>
        </w:rPr>
      </w:pPr>
      <w:r w:rsidRPr="00F45E06">
        <w:rPr>
          <w:rFonts w:ascii="Times New Roman" w:eastAsia="Times New Roman" w:hAnsi="Times New Roman" w:cs="Times New Roman"/>
          <w:sz w:val="28"/>
          <w:szCs w:val="28"/>
          <w:lang w:eastAsia="ru-RU"/>
        </w:rPr>
        <w:t>Рисунок</w:t>
      </w:r>
      <w:r>
        <w:rPr>
          <w:rFonts w:ascii="Times New Roman" w:eastAsia="Times New Roman" w:hAnsi="Times New Roman" w:cs="Times New Roman"/>
          <w:sz w:val="28"/>
          <w:szCs w:val="28"/>
          <w:lang w:eastAsia="ru-RU"/>
        </w:rPr>
        <w:t xml:space="preserve"> </w:t>
      </w:r>
      <w:r w:rsidR="005C5905">
        <w:rPr>
          <w:rFonts w:ascii="Times New Roman" w:eastAsia="Times New Roman" w:hAnsi="Times New Roman" w:cs="Times New Roman"/>
          <w:sz w:val="28"/>
          <w:szCs w:val="28"/>
          <w:lang w:eastAsia="ru-RU"/>
        </w:rPr>
        <w:t>2</w:t>
      </w:r>
      <w:r w:rsidRPr="00F45E06">
        <w:rPr>
          <w:rFonts w:ascii="Times New Roman" w:eastAsia="Times New Roman" w:hAnsi="Times New Roman" w:cs="Times New Roman"/>
          <w:sz w:val="28"/>
          <w:szCs w:val="28"/>
          <w:lang w:eastAsia="ru-RU"/>
        </w:rPr>
        <w:t xml:space="preserve"> - Общая схема информационной системы </w:t>
      </w:r>
      <w:r>
        <w:rPr>
          <w:rFonts w:ascii="Times New Roman" w:eastAsia="Times New Roman" w:hAnsi="Times New Roman" w:cs="Times New Roman"/>
          <w:sz w:val="28"/>
          <w:szCs w:val="28"/>
          <w:bdr w:val="none" w:sz="0" w:space="0" w:color="auto" w:frame="1"/>
          <w:lang w:eastAsia="ru-RU"/>
        </w:rPr>
        <w:t>АО «Краснодарский ЗИП»</w:t>
      </w:r>
    </w:p>
    <w:p w:rsidR="00F45E06" w:rsidRDefault="00F45E06" w:rsidP="00F45E06">
      <w:pPr>
        <w:widowControl w:val="0"/>
        <w:tabs>
          <w:tab w:val="left" w:pos="851"/>
        </w:tabs>
        <w:autoSpaceDE w:val="0"/>
        <w:autoSpaceDN w:val="0"/>
        <w:adjustRightInd w:val="0"/>
        <w:spacing w:after="0" w:line="360" w:lineRule="auto"/>
        <w:rPr>
          <w:rFonts w:ascii="Times New Roman" w:eastAsia="Times New Roman" w:hAnsi="Times New Roman" w:cs="Times New Roman"/>
          <w:sz w:val="28"/>
          <w:szCs w:val="28"/>
          <w:bdr w:val="none" w:sz="0" w:space="0" w:color="auto" w:frame="1"/>
          <w:lang w:eastAsia="ru-RU"/>
        </w:rPr>
      </w:pPr>
    </w:p>
    <w:p w:rsidR="00F45E06" w:rsidRP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Pr="00F45E06">
        <w:rPr>
          <w:rFonts w:ascii="Times New Roman" w:eastAsia="Times New Roman" w:hAnsi="Times New Roman" w:cs="Times New Roman"/>
          <w:sz w:val="28"/>
          <w:szCs w:val="28"/>
          <w:lang w:eastAsia="ru-RU"/>
        </w:rPr>
        <w:t>кономическая служба осуществляет планирование технико-экономических показателей деятельности службы. Здесь также производится расчет премий на основании анализа работ в разрезе всех подразделений предприятия (отработанные часы и т.д.)</w:t>
      </w:r>
      <w:r w:rsidR="00C04CAF">
        <w:rPr>
          <w:rFonts w:ascii="Times New Roman" w:eastAsia="Times New Roman" w:hAnsi="Times New Roman" w:cs="Times New Roman"/>
          <w:sz w:val="28"/>
          <w:szCs w:val="28"/>
          <w:lang w:eastAsia="ru-RU"/>
        </w:rPr>
        <w:t xml:space="preserve"> </w:t>
      </w:r>
      <w:r w:rsidR="00C04CAF">
        <w:rPr>
          <w:rFonts w:ascii="Times New Roman" w:eastAsia="Times New Roman" w:hAnsi="Times New Roman" w:cs="Times New Roman"/>
          <w:sz w:val="28"/>
          <w:szCs w:val="28"/>
          <w:lang w:val="en-US" w:eastAsia="ru-RU"/>
        </w:rPr>
        <w:t>[</w:t>
      </w:r>
      <w:r w:rsidR="00C04CAF">
        <w:rPr>
          <w:rFonts w:ascii="Times New Roman" w:eastAsia="Times New Roman" w:hAnsi="Times New Roman" w:cs="Times New Roman"/>
          <w:sz w:val="28"/>
          <w:szCs w:val="28"/>
          <w:lang w:eastAsia="ru-RU"/>
        </w:rPr>
        <w:t>3, с.46</w:t>
      </w:r>
      <w:r w:rsidR="00C04CAF">
        <w:rPr>
          <w:rFonts w:ascii="Times New Roman" w:eastAsia="Times New Roman" w:hAnsi="Times New Roman" w:cs="Times New Roman"/>
          <w:sz w:val="28"/>
          <w:szCs w:val="28"/>
          <w:lang w:val="en-US" w:eastAsia="ru-RU"/>
        </w:rPr>
        <w:t>]</w:t>
      </w:r>
      <w:r w:rsidRPr="00F45E06">
        <w:rPr>
          <w:rFonts w:ascii="Times New Roman" w:eastAsia="Times New Roman" w:hAnsi="Times New Roman" w:cs="Times New Roman"/>
          <w:sz w:val="28"/>
          <w:szCs w:val="28"/>
          <w:lang w:eastAsia="ru-RU"/>
        </w:rPr>
        <w:t>.</w:t>
      </w:r>
    </w:p>
    <w:p w:rsid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45E06">
        <w:rPr>
          <w:rFonts w:ascii="Times New Roman" w:eastAsia="Times New Roman" w:hAnsi="Times New Roman" w:cs="Times New Roman"/>
          <w:sz w:val="28"/>
          <w:szCs w:val="28"/>
          <w:lang w:eastAsia="ru-RU"/>
        </w:rPr>
        <w:t>Основными подсистемами бухгалтерской службы являются: расчет заработной платы (все категории работников), подсистема работы с внешними организациями (поставщики услуг, договорные работы и др.).</w:t>
      </w:r>
    </w:p>
    <w:p w:rsid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45E06">
        <w:rPr>
          <w:rFonts w:ascii="Times New Roman" w:eastAsia="Times New Roman" w:hAnsi="Times New Roman" w:cs="Times New Roman"/>
          <w:sz w:val="28"/>
          <w:szCs w:val="28"/>
          <w:lang w:eastAsia="ru-RU"/>
        </w:rPr>
        <w:t xml:space="preserve">Инспектор по кадрам вводит и корректирует информацию о персонале, заполняя различные необходимые документы (штатное расписание, категории работников, виды образования, структура подразделений предприятия и пр.). также производится отслеживание перемещения сотрудников (прием, увольнение, переход в другое подразделение) и т.д. </w:t>
      </w:r>
    </w:p>
    <w:p w:rsid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45E06">
        <w:rPr>
          <w:rFonts w:ascii="Times New Roman" w:eastAsia="Times New Roman" w:hAnsi="Times New Roman" w:cs="Times New Roman"/>
          <w:sz w:val="28"/>
          <w:szCs w:val="28"/>
          <w:lang w:eastAsia="ru-RU"/>
        </w:rPr>
        <w:t>На работу с документацией рабочие тратят до 60% своего рабочего времени, так как неэффективно развита система электронного документооборота.</w:t>
      </w:r>
    </w:p>
    <w:p w:rsid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45E06">
        <w:rPr>
          <w:rFonts w:ascii="Times New Roman" w:eastAsia="Times New Roman" w:hAnsi="Times New Roman" w:cs="Times New Roman"/>
          <w:sz w:val="28"/>
          <w:szCs w:val="28"/>
          <w:lang w:eastAsia="ru-RU"/>
        </w:rPr>
        <w:t xml:space="preserve">Основная проблема в </w:t>
      </w:r>
      <w:r>
        <w:rPr>
          <w:rFonts w:ascii="Times New Roman" w:eastAsia="Times New Roman" w:hAnsi="Times New Roman" w:cs="Times New Roman"/>
          <w:sz w:val="28"/>
          <w:szCs w:val="28"/>
          <w:lang w:eastAsia="ru-RU"/>
        </w:rPr>
        <w:t xml:space="preserve">управлении информационными ресурсами </w:t>
      </w:r>
      <w:r w:rsidRPr="00F45E06">
        <w:rPr>
          <w:rFonts w:ascii="Times New Roman" w:eastAsia="Times New Roman" w:hAnsi="Times New Roman" w:cs="Times New Roman"/>
          <w:sz w:val="28"/>
          <w:szCs w:val="28"/>
          <w:lang w:eastAsia="ru-RU"/>
        </w:rPr>
        <w:t>на данный момент является большая потеря времени при работе с документами и неэ</w:t>
      </w:r>
      <w:r>
        <w:rPr>
          <w:rFonts w:ascii="Times New Roman" w:eastAsia="Times New Roman" w:hAnsi="Times New Roman" w:cs="Times New Roman"/>
          <w:sz w:val="28"/>
          <w:szCs w:val="28"/>
          <w:lang w:eastAsia="ru-RU"/>
        </w:rPr>
        <w:t xml:space="preserve">ффективное хранение документов </w:t>
      </w:r>
      <w:r w:rsidRPr="00F45E06">
        <w:rPr>
          <w:rFonts w:ascii="Times New Roman" w:eastAsia="Times New Roman" w:hAnsi="Times New Roman" w:cs="Times New Roman"/>
          <w:sz w:val="28"/>
          <w:szCs w:val="28"/>
          <w:lang w:eastAsia="ru-RU"/>
        </w:rPr>
        <w:t xml:space="preserve">(таблица </w:t>
      </w:r>
      <w:r w:rsidR="005C5905">
        <w:rPr>
          <w:rFonts w:ascii="Times New Roman" w:eastAsia="Times New Roman" w:hAnsi="Times New Roman" w:cs="Times New Roman"/>
          <w:sz w:val="28"/>
          <w:szCs w:val="28"/>
          <w:lang w:eastAsia="ru-RU"/>
        </w:rPr>
        <w:t>1</w:t>
      </w:r>
      <w:r w:rsidRPr="00F45E06">
        <w:rPr>
          <w:rFonts w:ascii="Times New Roman" w:eastAsia="Times New Roman" w:hAnsi="Times New Roman" w:cs="Times New Roman"/>
          <w:sz w:val="28"/>
          <w:szCs w:val="28"/>
          <w:lang w:eastAsia="ru-RU"/>
        </w:rPr>
        <w:t>).</w:t>
      </w:r>
    </w:p>
    <w:p w:rsidR="00174FA4" w:rsidRDefault="00174FA4"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F45E06" w:rsidRP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 w:name="_GoBack"/>
      <w:bookmarkEnd w:id="1"/>
      <w:r w:rsidRPr="00F45E06">
        <w:rPr>
          <w:rFonts w:ascii="Times New Roman" w:eastAsia="Times New Roman" w:hAnsi="Times New Roman" w:cs="Times New Roman"/>
          <w:sz w:val="28"/>
          <w:szCs w:val="28"/>
          <w:lang w:eastAsia="ru-RU"/>
        </w:rPr>
        <w:lastRenderedPageBreak/>
        <w:t xml:space="preserve">Таблица </w:t>
      </w:r>
      <w:r w:rsidR="005C5905">
        <w:rPr>
          <w:rFonts w:ascii="Times New Roman" w:eastAsia="Times New Roman" w:hAnsi="Times New Roman" w:cs="Times New Roman"/>
          <w:sz w:val="28"/>
          <w:szCs w:val="28"/>
          <w:lang w:eastAsia="ru-RU"/>
        </w:rPr>
        <w:t>1</w:t>
      </w:r>
      <w:r w:rsidRPr="00F45E06">
        <w:rPr>
          <w:rFonts w:ascii="Times New Roman" w:eastAsia="Times New Roman" w:hAnsi="Times New Roman" w:cs="Times New Roman"/>
          <w:sz w:val="28"/>
          <w:szCs w:val="28"/>
          <w:lang w:eastAsia="ru-RU"/>
        </w:rPr>
        <w:t xml:space="preserve"> – Основные проблемы в системе управления </w:t>
      </w:r>
      <w:r>
        <w:rPr>
          <w:rFonts w:ascii="Times New Roman" w:eastAsia="Times New Roman" w:hAnsi="Times New Roman" w:cs="Times New Roman"/>
          <w:sz w:val="28"/>
          <w:szCs w:val="28"/>
          <w:lang w:eastAsia="ru-RU"/>
        </w:rPr>
        <w:t xml:space="preserve">информационными ресурсами </w:t>
      </w:r>
      <w:r>
        <w:rPr>
          <w:rFonts w:ascii="Times New Roman" w:eastAsia="Times New Roman" w:hAnsi="Times New Roman" w:cs="Times New Roman"/>
          <w:sz w:val="28"/>
          <w:szCs w:val="28"/>
          <w:bdr w:val="none" w:sz="0" w:space="0" w:color="auto" w:frame="1"/>
          <w:lang w:eastAsia="ru-RU"/>
        </w:rPr>
        <w:t>АО «Краснодарский ЗИП»</w:t>
      </w:r>
    </w:p>
    <w:tbl>
      <w:tblPr>
        <w:tblStyle w:val="a6"/>
        <w:tblW w:w="9635" w:type="dxa"/>
        <w:jc w:val="center"/>
        <w:tblLook w:val="04A0" w:firstRow="1" w:lastRow="0" w:firstColumn="1" w:lastColumn="0" w:noHBand="0" w:noVBand="1"/>
      </w:tblPr>
      <w:tblGrid>
        <w:gridCol w:w="7083"/>
        <w:gridCol w:w="2552"/>
      </w:tblGrid>
      <w:tr w:rsidR="00F45E06" w:rsidRPr="00F45E06" w:rsidTr="00052AFD">
        <w:trPr>
          <w:jc w:val="center"/>
        </w:trPr>
        <w:tc>
          <w:tcPr>
            <w:tcW w:w="7083" w:type="dxa"/>
          </w:tcPr>
          <w:p w:rsidR="00F45E06" w:rsidRPr="00F45E06" w:rsidRDefault="00F45E06" w:rsidP="00F45E06">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 xml:space="preserve">Направления </w:t>
            </w:r>
          </w:p>
        </w:tc>
        <w:tc>
          <w:tcPr>
            <w:tcW w:w="2552" w:type="dxa"/>
          </w:tcPr>
          <w:p w:rsidR="00F45E06" w:rsidRPr="00F45E06" w:rsidRDefault="00F45E06" w:rsidP="005C5905">
            <w:pPr>
              <w:widowControl w:val="0"/>
              <w:tabs>
                <w:tab w:val="left" w:pos="851"/>
              </w:tabs>
              <w:autoSpaceDE w:val="0"/>
              <w:autoSpaceDN w:val="0"/>
              <w:adjustRightInd w:val="0"/>
              <w:jc w:val="center"/>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Оценка, %</w:t>
            </w:r>
          </w:p>
        </w:tc>
      </w:tr>
      <w:tr w:rsidR="00F45E06" w:rsidRPr="00F45E06" w:rsidTr="00052AFD">
        <w:trPr>
          <w:jc w:val="center"/>
        </w:trPr>
        <w:tc>
          <w:tcPr>
            <w:tcW w:w="7083" w:type="dxa"/>
          </w:tcPr>
          <w:p w:rsidR="00F45E06" w:rsidRPr="00F45E06" w:rsidRDefault="00F45E06" w:rsidP="00F45E06">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 xml:space="preserve">потеря большого количества времени на поиск документов сотрудниками </w:t>
            </w:r>
          </w:p>
        </w:tc>
        <w:tc>
          <w:tcPr>
            <w:tcW w:w="2552" w:type="dxa"/>
          </w:tcPr>
          <w:p w:rsidR="00F45E06" w:rsidRPr="00F45E06" w:rsidRDefault="00F45E06" w:rsidP="00F45E06">
            <w:pPr>
              <w:widowControl w:val="0"/>
              <w:tabs>
                <w:tab w:val="left" w:pos="851"/>
              </w:tabs>
              <w:autoSpaceDE w:val="0"/>
              <w:autoSpaceDN w:val="0"/>
              <w:adjustRightInd w:val="0"/>
              <w:jc w:val="center"/>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58</w:t>
            </w:r>
          </w:p>
        </w:tc>
      </w:tr>
      <w:tr w:rsidR="00F45E06" w:rsidRPr="00F45E06" w:rsidTr="00052AFD">
        <w:trPr>
          <w:jc w:val="center"/>
        </w:trPr>
        <w:tc>
          <w:tcPr>
            <w:tcW w:w="7083" w:type="dxa"/>
          </w:tcPr>
          <w:p w:rsidR="00F45E06" w:rsidRPr="00F45E06" w:rsidRDefault="00F45E06" w:rsidP="00F45E06">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 xml:space="preserve">отсутствие унифицированных форм </w:t>
            </w:r>
          </w:p>
        </w:tc>
        <w:tc>
          <w:tcPr>
            <w:tcW w:w="2552" w:type="dxa"/>
          </w:tcPr>
          <w:p w:rsidR="00F45E06" w:rsidRPr="00F45E06" w:rsidRDefault="00F45E06" w:rsidP="00F45E06">
            <w:pPr>
              <w:widowControl w:val="0"/>
              <w:tabs>
                <w:tab w:val="left" w:pos="851"/>
              </w:tabs>
              <w:autoSpaceDE w:val="0"/>
              <w:autoSpaceDN w:val="0"/>
              <w:adjustRightInd w:val="0"/>
              <w:jc w:val="center"/>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72</w:t>
            </w:r>
          </w:p>
        </w:tc>
      </w:tr>
      <w:tr w:rsidR="00F45E06" w:rsidRPr="00F45E06" w:rsidTr="00052AFD">
        <w:trPr>
          <w:jc w:val="center"/>
        </w:trPr>
        <w:tc>
          <w:tcPr>
            <w:tcW w:w="7083" w:type="dxa"/>
          </w:tcPr>
          <w:p w:rsidR="00F45E06" w:rsidRPr="00F45E06" w:rsidRDefault="00F45E06" w:rsidP="00F45E06">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 xml:space="preserve">затрата времени на согласование, утверждение документов и их рассылку </w:t>
            </w:r>
          </w:p>
        </w:tc>
        <w:tc>
          <w:tcPr>
            <w:tcW w:w="2552" w:type="dxa"/>
          </w:tcPr>
          <w:p w:rsidR="00F45E06" w:rsidRPr="00F45E06" w:rsidRDefault="00F45E06" w:rsidP="00F45E06">
            <w:pPr>
              <w:widowControl w:val="0"/>
              <w:tabs>
                <w:tab w:val="left" w:pos="851"/>
              </w:tabs>
              <w:autoSpaceDE w:val="0"/>
              <w:autoSpaceDN w:val="0"/>
              <w:adjustRightInd w:val="0"/>
              <w:jc w:val="center"/>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59</w:t>
            </w:r>
          </w:p>
        </w:tc>
      </w:tr>
      <w:tr w:rsidR="00F45E06" w:rsidRPr="00F45E06" w:rsidTr="00052AFD">
        <w:trPr>
          <w:jc w:val="center"/>
        </w:trPr>
        <w:tc>
          <w:tcPr>
            <w:tcW w:w="7083" w:type="dxa"/>
          </w:tcPr>
          <w:p w:rsidR="00F45E06" w:rsidRPr="00F45E06" w:rsidRDefault="00F45E06" w:rsidP="00F45E06">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невозможность одновременной работы с документами несколькими пользователями</w:t>
            </w:r>
          </w:p>
        </w:tc>
        <w:tc>
          <w:tcPr>
            <w:tcW w:w="2552" w:type="dxa"/>
          </w:tcPr>
          <w:p w:rsidR="00F45E06" w:rsidRPr="00F45E06" w:rsidRDefault="00F45E06" w:rsidP="00F45E06">
            <w:pPr>
              <w:widowControl w:val="0"/>
              <w:tabs>
                <w:tab w:val="left" w:pos="851"/>
              </w:tabs>
              <w:autoSpaceDE w:val="0"/>
              <w:autoSpaceDN w:val="0"/>
              <w:adjustRightInd w:val="0"/>
              <w:jc w:val="center"/>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74</w:t>
            </w:r>
          </w:p>
        </w:tc>
      </w:tr>
      <w:tr w:rsidR="00F45E06" w:rsidRPr="00F45E06" w:rsidTr="00052AFD">
        <w:trPr>
          <w:jc w:val="center"/>
        </w:trPr>
        <w:tc>
          <w:tcPr>
            <w:tcW w:w="7083" w:type="dxa"/>
          </w:tcPr>
          <w:p w:rsidR="00F45E06" w:rsidRPr="00F45E06" w:rsidRDefault="00F45E06" w:rsidP="00F45E06">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 xml:space="preserve">неэффективное хранение документации </w:t>
            </w:r>
          </w:p>
        </w:tc>
        <w:tc>
          <w:tcPr>
            <w:tcW w:w="2552" w:type="dxa"/>
          </w:tcPr>
          <w:p w:rsidR="00F45E06" w:rsidRPr="00F45E06" w:rsidRDefault="00F45E06" w:rsidP="00F45E06">
            <w:pPr>
              <w:widowControl w:val="0"/>
              <w:tabs>
                <w:tab w:val="left" w:pos="851"/>
              </w:tabs>
              <w:autoSpaceDE w:val="0"/>
              <w:autoSpaceDN w:val="0"/>
              <w:adjustRightInd w:val="0"/>
              <w:jc w:val="center"/>
              <w:rPr>
                <w:rFonts w:ascii="Times New Roman" w:eastAsia="Times New Roman" w:hAnsi="Times New Roman" w:cs="Times New Roman"/>
                <w:sz w:val="24"/>
                <w:szCs w:val="24"/>
                <w:lang w:eastAsia="ru-RU"/>
              </w:rPr>
            </w:pPr>
            <w:r w:rsidRPr="00F45E06">
              <w:rPr>
                <w:rFonts w:ascii="Times New Roman" w:eastAsia="Times New Roman" w:hAnsi="Times New Roman" w:cs="Times New Roman"/>
                <w:sz w:val="24"/>
                <w:szCs w:val="24"/>
                <w:lang w:eastAsia="ru-RU"/>
              </w:rPr>
              <w:t>80</w:t>
            </w:r>
          </w:p>
        </w:tc>
      </w:tr>
    </w:tbl>
    <w:p w:rsidR="00F45E06" w:rsidRP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F45E06" w:rsidRDefault="00F45E06" w:rsidP="00F45E06">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45E06">
        <w:rPr>
          <w:rFonts w:ascii="Times New Roman" w:eastAsia="Times New Roman" w:hAnsi="Times New Roman" w:cs="Times New Roman"/>
          <w:sz w:val="28"/>
          <w:szCs w:val="28"/>
          <w:lang w:eastAsia="ru-RU"/>
        </w:rPr>
        <w:t xml:space="preserve">Исследования показали, что наибольшее количество времени сотрудники тратят на поиск и ожидание поступления документов, а также согласование и утверждение документов. Однако, данные показатели временный характер, в отдельных случаях, они могут быть и больше. Т.е. общее количество времени, которое сотрудники затрачивают на обработку документов составляет более 60%. </w:t>
      </w:r>
    </w:p>
    <w:p w:rsidR="005C5905" w:rsidRDefault="00F45E06"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hAnsi="Times New Roman" w:cs="Times New Roman"/>
          <w:sz w:val="28"/>
          <w:szCs w:val="28"/>
        </w:rPr>
        <w:t xml:space="preserve">Данные недостатки в работе </w:t>
      </w:r>
      <w:r w:rsidRPr="005C5905">
        <w:rPr>
          <w:rFonts w:ascii="Times New Roman" w:eastAsia="Times New Roman" w:hAnsi="Times New Roman" w:cs="Times New Roman"/>
          <w:sz w:val="28"/>
          <w:szCs w:val="28"/>
          <w:bdr w:val="none" w:sz="0" w:space="0" w:color="auto" w:frame="1"/>
          <w:lang w:eastAsia="ru-RU"/>
        </w:rPr>
        <w:t>АО «Краснодарский ЗИП»</w:t>
      </w:r>
      <w:r w:rsidRPr="005C5905">
        <w:rPr>
          <w:rFonts w:ascii="Times New Roman" w:hAnsi="Times New Roman" w:cs="Times New Roman"/>
          <w:sz w:val="28"/>
          <w:szCs w:val="28"/>
          <w:bdr w:val="none" w:sz="0" w:space="0" w:color="auto" w:frame="1"/>
        </w:rPr>
        <w:t xml:space="preserve"> </w:t>
      </w:r>
      <w:r w:rsidRPr="005C5905">
        <w:rPr>
          <w:rFonts w:ascii="Times New Roman" w:hAnsi="Times New Roman" w:cs="Times New Roman"/>
          <w:sz w:val="28"/>
          <w:szCs w:val="28"/>
        </w:rPr>
        <w:t xml:space="preserve">обуславливают необходимость разработки путей совершенствования системы управления информационными ресурсами, позволяющие каждому подразделению предприятия эффективно работать с документами. </w:t>
      </w:r>
      <w:r w:rsidR="005C5905" w:rsidRPr="005C5905">
        <w:rPr>
          <w:rFonts w:ascii="Times New Roman" w:hAnsi="Times New Roman" w:cs="Times New Roman"/>
          <w:sz w:val="28"/>
          <w:szCs w:val="28"/>
        </w:rPr>
        <w:t>Поэтому необходимо приобрести комплексную систему управления предприятием «БЭСТ»</w:t>
      </w:r>
      <w:r w:rsidR="005C5905">
        <w:rPr>
          <w:rFonts w:ascii="Times New Roman" w:hAnsi="Times New Roman" w:cs="Times New Roman"/>
          <w:sz w:val="28"/>
          <w:szCs w:val="28"/>
        </w:rPr>
        <w:t>, у</w:t>
      </w:r>
      <w:r w:rsidR="005C5905" w:rsidRPr="005C5905">
        <w:rPr>
          <w:rFonts w:ascii="Times New Roman" w:eastAsia="Times New Roman" w:hAnsi="Times New Roman" w:cs="Times New Roman"/>
          <w:sz w:val="28"/>
          <w:szCs w:val="28"/>
          <w:lang w:eastAsia="ru-RU"/>
        </w:rPr>
        <w:t xml:space="preserve"> которой наблюдается весь набор критериев и невысокая стоимость. При этом, данная система взаимодействует с «1С: Бухгалтерия», которая функционирует на данном предприятии. Внедрение данной информационной системы позволит </w:t>
      </w:r>
      <w:r w:rsidR="005C5905" w:rsidRPr="005C5905">
        <w:rPr>
          <w:rFonts w:ascii="Times New Roman" w:eastAsia="Times New Roman" w:hAnsi="Times New Roman" w:cs="Times New Roman"/>
          <w:sz w:val="28"/>
          <w:szCs w:val="28"/>
          <w:bdr w:val="none" w:sz="0" w:space="0" w:color="auto" w:frame="1"/>
          <w:lang w:eastAsia="ru-RU"/>
        </w:rPr>
        <w:t>АО «Краснодарский ЗИП»</w:t>
      </w:r>
      <w:r w:rsidR="005C5905" w:rsidRPr="005C5905">
        <w:rPr>
          <w:rFonts w:ascii="Times New Roman" w:eastAsia="Times New Roman" w:hAnsi="Times New Roman" w:cs="Times New Roman"/>
          <w:sz w:val="28"/>
          <w:szCs w:val="28"/>
          <w:lang w:eastAsia="ru-RU"/>
        </w:rPr>
        <w:t xml:space="preserve"> сократить расходы на управление и принятие важных управленческих решений. Она предназначена для ведения эффективной </w:t>
      </w:r>
      <w:r w:rsidR="005C5905">
        <w:rPr>
          <w:rFonts w:ascii="Times New Roman" w:eastAsia="Times New Roman" w:hAnsi="Times New Roman" w:cs="Times New Roman"/>
          <w:sz w:val="28"/>
          <w:szCs w:val="28"/>
          <w:lang w:eastAsia="ru-RU"/>
        </w:rPr>
        <w:t>системы управления</w:t>
      </w:r>
      <w:r w:rsidR="005C5905" w:rsidRPr="005C5905">
        <w:rPr>
          <w:rFonts w:ascii="Times New Roman" w:eastAsia="Times New Roman" w:hAnsi="Times New Roman" w:cs="Times New Roman"/>
          <w:sz w:val="28"/>
          <w:szCs w:val="28"/>
          <w:lang w:eastAsia="ru-RU"/>
        </w:rPr>
        <w:t>. Это программа нового поколения, в которой учтены основные требования отечественного законодательства по вопросам работы с кадрами. Программа «</w:t>
      </w:r>
      <w:r w:rsidR="005C5905">
        <w:rPr>
          <w:rFonts w:ascii="Times New Roman" w:eastAsia="Times New Roman" w:hAnsi="Times New Roman" w:cs="Times New Roman"/>
          <w:sz w:val="28"/>
          <w:szCs w:val="28"/>
          <w:lang w:eastAsia="ru-RU"/>
        </w:rPr>
        <w:t>БЭСТ</w:t>
      </w:r>
      <w:r w:rsidR="005C5905" w:rsidRPr="005C5905">
        <w:rPr>
          <w:rFonts w:ascii="Times New Roman" w:eastAsia="Times New Roman" w:hAnsi="Times New Roman" w:cs="Times New Roman"/>
          <w:sz w:val="28"/>
          <w:szCs w:val="28"/>
          <w:lang w:eastAsia="ru-RU"/>
        </w:rPr>
        <w:t xml:space="preserve">» также позволит учитывать единую информационную базу от имени нескольких предприятий с точки зрения управленческого и регламентированного учета отчетности.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Внедрение программы «</w:t>
      </w:r>
      <w:r>
        <w:rPr>
          <w:rFonts w:ascii="Times New Roman" w:eastAsia="Times New Roman" w:hAnsi="Times New Roman" w:cs="Times New Roman"/>
          <w:sz w:val="28"/>
          <w:szCs w:val="28"/>
          <w:lang w:eastAsia="ru-RU"/>
        </w:rPr>
        <w:t>БЭСТ</w:t>
      </w:r>
      <w:r w:rsidRPr="005C5905">
        <w:rPr>
          <w:rFonts w:ascii="Times New Roman" w:eastAsia="Times New Roman" w:hAnsi="Times New Roman" w:cs="Times New Roman"/>
          <w:sz w:val="28"/>
          <w:szCs w:val="28"/>
          <w:lang w:eastAsia="ru-RU"/>
        </w:rPr>
        <w:t xml:space="preserve">» позволит решать задачи нескольких </w:t>
      </w:r>
      <w:r w:rsidRPr="005C5905">
        <w:rPr>
          <w:rFonts w:ascii="Times New Roman" w:eastAsia="Times New Roman" w:hAnsi="Times New Roman" w:cs="Times New Roman"/>
          <w:sz w:val="28"/>
          <w:szCs w:val="28"/>
          <w:lang w:eastAsia="ru-RU"/>
        </w:rPr>
        <w:lastRenderedPageBreak/>
        <w:t xml:space="preserve">недель в несколько минут, сократит ошибки в ведении учета и отчетности.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Оценка экономической эффективности строится на анализе прямых и косвенных расходов. Для наглядности смоделируем список выполняемых работником работ (таблица </w:t>
      </w:r>
      <w:r>
        <w:rPr>
          <w:rFonts w:ascii="Times New Roman" w:eastAsia="Times New Roman" w:hAnsi="Times New Roman" w:cs="Times New Roman"/>
          <w:sz w:val="28"/>
          <w:szCs w:val="28"/>
          <w:lang w:eastAsia="ru-RU"/>
        </w:rPr>
        <w:t>2</w:t>
      </w:r>
      <w:r w:rsidRPr="005C5905">
        <w:rPr>
          <w:rFonts w:ascii="Times New Roman" w:eastAsia="Times New Roman" w:hAnsi="Times New Roman" w:cs="Times New Roman"/>
          <w:sz w:val="28"/>
          <w:szCs w:val="28"/>
          <w:lang w:eastAsia="ru-RU"/>
        </w:rPr>
        <w:t>).</w:t>
      </w:r>
    </w:p>
    <w:p w:rsidR="005C5905" w:rsidRPr="005C5905" w:rsidRDefault="005C5905" w:rsidP="005C5905">
      <w:pPr>
        <w:widowControl w:val="0"/>
        <w:tabs>
          <w:tab w:val="left" w:pos="70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ab/>
        <w:t xml:space="preserve">Таблица </w:t>
      </w:r>
      <w:r>
        <w:rPr>
          <w:rFonts w:ascii="Times New Roman" w:eastAsia="Times New Roman" w:hAnsi="Times New Roman" w:cs="Times New Roman"/>
          <w:sz w:val="28"/>
          <w:szCs w:val="28"/>
          <w:lang w:eastAsia="ru-RU"/>
        </w:rPr>
        <w:t>2</w:t>
      </w:r>
      <w:r w:rsidRPr="005C5905">
        <w:rPr>
          <w:rFonts w:ascii="Times New Roman" w:eastAsia="Times New Roman" w:hAnsi="Times New Roman" w:cs="Times New Roman"/>
          <w:sz w:val="28"/>
          <w:szCs w:val="28"/>
          <w:lang w:eastAsia="ru-RU"/>
        </w:rPr>
        <w:t xml:space="preserve"> – Время выполнения работ работником СДТ без использования СЭД (по средним оценкам)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084"/>
        <w:gridCol w:w="3076"/>
      </w:tblGrid>
      <w:tr w:rsidR="005C5905" w:rsidRPr="005C5905" w:rsidTr="00052AFD">
        <w:trPr>
          <w:trHeight w:val="786"/>
        </w:trPr>
        <w:tc>
          <w:tcPr>
            <w:tcW w:w="3125" w:type="dxa"/>
          </w:tcPr>
          <w:p w:rsidR="005C5905" w:rsidRPr="005C5905" w:rsidRDefault="005C5905" w:rsidP="005C5905">
            <w:pPr>
              <w:widowControl w:val="0"/>
              <w:tabs>
                <w:tab w:val="left" w:pos="851"/>
              </w:tabs>
              <w:autoSpaceDE w:val="0"/>
              <w:autoSpaceDN w:val="0"/>
              <w:adjustRightInd w:val="0"/>
              <w:spacing w:after="0" w:line="240" w:lineRule="auto"/>
              <w:ind w:left="-108"/>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Название работы</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Время выполнения без использования СЭД</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Количество операций в</w:t>
            </w:r>
            <w:r>
              <w:rPr>
                <w:rFonts w:ascii="Times New Roman" w:eastAsia="Times New Roman" w:hAnsi="Times New Roman" w:cs="Times New Roman"/>
                <w:sz w:val="24"/>
                <w:szCs w:val="24"/>
                <w:lang w:eastAsia="ru-RU"/>
              </w:rPr>
              <w:t xml:space="preserve"> день (в среднем для работников</w:t>
            </w:r>
            <w:r w:rsidRPr="005C5905">
              <w:rPr>
                <w:rFonts w:ascii="Times New Roman" w:eastAsia="Times New Roman" w:hAnsi="Times New Roman" w:cs="Times New Roman"/>
                <w:sz w:val="24"/>
                <w:szCs w:val="24"/>
                <w:lang w:eastAsia="ru-RU"/>
              </w:rPr>
              <w:t>)</w:t>
            </w:r>
          </w:p>
        </w:tc>
      </w:tr>
      <w:tr w:rsidR="005C5905" w:rsidRPr="005C5905" w:rsidTr="00052AFD">
        <w:trPr>
          <w:trHeight w:val="258"/>
        </w:trPr>
        <w:tc>
          <w:tcPr>
            <w:tcW w:w="3125"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 Оформление документов</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5</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15</w:t>
            </w:r>
          </w:p>
        </w:tc>
      </w:tr>
      <w:tr w:rsidR="005C5905" w:rsidRPr="005C5905" w:rsidTr="00052AFD">
        <w:trPr>
          <w:trHeight w:val="258"/>
        </w:trPr>
        <w:tc>
          <w:tcPr>
            <w:tcW w:w="3125"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2. Регистрация документов</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20</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5</w:t>
            </w:r>
          </w:p>
        </w:tc>
      </w:tr>
      <w:tr w:rsidR="005C5905" w:rsidRPr="005C5905" w:rsidTr="00052AFD">
        <w:trPr>
          <w:trHeight w:val="515"/>
        </w:trPr>
        <w:tc>
          <w:tcPr>
            <w:tcW w:w="3125"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3. Передача в работу документов</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15</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3</w:t>
            </w:r>
          </w:p>
        </w:tc>
      </w:tr>
      <w:tr w:rsidR="005C5905" w:rsidRPr="005C5905" w:rsidTr="00052AFD">
        <w:trPr>
          <w:trHeight w:val="272"/>
        </w:trPr>
        <w:tc>
          <w:tcPr>
            <w:tcW w:w="3125"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4. Заполнение отчетов</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15</w:t>
            </w:r>
          </w:p>
        </w:tc>
        <w:tc>
          <w:tcPr>
            <w:tcW w:w="312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3</w:t>
            </w:r>
          </w:p>
        </w:tc>
      </w:tr>
    </w:tbl>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Заработная плата сотрудника предприятия составила 26000 руб. в 202</w:t>
      </w:r>
      <w:r>
        <w:rPr>
          <w:rFonts w:ascii="Times New Roman" w:eastAsia="Times New Roman" w:hAnsi="Times New Roman" w:cs="Times New Roman"/>
          <w:sz w:val="28"/>
          <w:szCs w:val="28"/>
          <w:lang w:eastAsia="ru-RU"/>
        </w:rPr>
        <w:t>2</w:t>
      </w:r>
      <w:r w:rsidRPr="005C5905">
        <w:rPr>
          <w:rFonts w:ascii="Times New Roman" w:eastAsia="Times New Roman" w:hAnsi="Times New Roman" w:cs="Times New Roman"/>
          <w:sz w:val="28"/>
          <w:szCs w:val="28"/>
          <w:lang w:eastAsia="ru-RU"/>
        </w:rPr>
        <w:t xml:space="preserve"> г. или  436 800 руб. за год.</w:t>
      </w:r>
      <w:r>
        <w:rPr>
          <w:rFonts w:ascii="Times New Roman" w:eastAsia="Times New Roman" w:hAnsi="Times New Roman" w:cs="Times New Roman"/>
          <w:sz w:val="28"/>
          <w:szCs w:val="28"/>
          <w:lang w:eastAsia="ru-RU"/>
        </w:rPr>
        <w:t xml:space="preserve"> </w:t>
      </w:r>
      <w:r w:rsidRPr="005C5905">
        <w:rPr>
          <w:rFonts w:ascii="Times New Roman" w:eastAsia="Times New Roman" w:hAnsi="Times New Roman" w:cs="Times New Roman"/>
          <w:sz w:val="28"/>
          <w:szCs w:val="28"/>
          <w:lang w:eastAsia="ru-RU"/>
        </w:rPr>
        <w:t xml:space="preserve">Кп – коэффициент, учитывающий невыходы на работу в связи с отпусками, болезнями, 0,9.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Определим коэффициент сложности внедрения программы по данным  таблицы </w:t>
      </w:r>
      <w:r>
        <w:rPr>
          <w:rFonts w:ascii="Times New Roman" w:eastAsia="Times New Roman" w:hAnsi="Times New Roman" w:cs="Times New Roman"/>
          <w:sz w:val="28"/>
          <w:szCs w:val="28"/>
          <w:lang w:eastAsia="ru-RU"/>
        </w:rPr>
        <w:t>3</w:t>
      </w:r>
      <w:r w:rsidRPr="005C5905">
        <w:rPr>
          <w:rFonts w:ascii="Times New Roman" w:eastAsia="Times New Roman" w:hAnsi="Times New Roman" w:cs="Times New Roman"/>
          <w:sz w:val="28"/>
          <w:szCs w:val="28"/>
          <w:lang w:eastAsia="ru-RU"/>
        </w:rPr>
        <w:t>.</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3</w:t>
      </w:r>
      <w:r w:rsidRPr="005C5905">
        <w:rPr>
          <w:rFonts w:ascii="Times New Roman" w:eastAsia="Times New Roman" w:hAnsi="Times New Roman" w:cs="Times New Roman"/>
          <w:sz w:val="28"/>
          <w:szCs w:val="28"/>
          <w:lang w:eastAsia="ru-RU"/>
        </w:rPr>
        <w:t xml:space="preserve"> – Коэффициенты, внедрения программы, по категориям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9"/>
        <w:gridCol w:w="1765"/>
        <w:gridCol w:w="1601"/>
        <w:gridCol w:w="1601"/>
        <w:gridCol w:w="1601"/>
      </w:tblGrid>
      <w:tr w:rsidR="005C5905" w:rsidRPr="005C5905" w:rsidTr="00052AFD">
        <w:trPr>
          <w:trHeight w:val="381"/>
        </w:trPr>
        <w:tc>
          <w:tcPr>
            <w:tcW w:w="2722" w:type="dxa"/>
            <w:vMerge w:val="restart"/>
          </w:tcPr>
          <w:p w:rsidR="005C5905" w:rsidRPr="005C5905" w:rsidRDefault="005C5905" w:rsidP="005C5905">
            <w:pPr>
              <w:widowControl w:val="0"/>
              <w:tabs>
                <w:tab w:val="left" w:pos="851"/>
              </w:tabs>
              <w:autoSpaceDE w:val="0"/>
              <w:autoSpaceDN w:val="0"/>
              <w:adjustRightInd w:val="0"/>
              <w:spacing w:after="0" w:line="240" w:lineRule="auto"/>
              <w:ind w:left="-108"/>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 xml:space="preserve">Наименование </w:t>
            </w:r>
          </w:p>
        </w:tc>
        <w:tc>
          <w:tcPr>
            <w:tcW w:w="6798" w:type="dxa"/>
            <w:gridSpan w:val="4"/>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 xml:space="preserve">Категория </w:t>
            </w:r>
          </w:p>
        </w:tc>
      </w:tr>
      <w:tr w:rsidR="005C5905" w:rsidRPr="005C5905" w:rsidTr="00052AFD">
        <w:trPr>
          <w:trHeight w:val="258"/>
        </w:trPr>
        <w:tc>
          <w:tcPr>
            <w:tcW w:w="2722" w:type="dxa"/>
            <w:vMerge/>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24"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2</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3</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4</w:t>
            </w:r>
          </w:p>
        </w:tc>
      </w:tr>
      <w:tr w:rsidR="005C5905" w:rsidRPr="005C5905" w:rsidTr="00052AFD">
        <w:trPr>
          <w:trHeight w:val="258"/>
        </w:trPr>
        <w:tc>
          <w:tcPr>
            <w:tcW w:w="2722"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Коэффициент сложности программы</w:t>
            </w:r>
          </w:p>
        </w:tc>
        <w:tc>
          <w:tcPr>
            <w:tcW w:w="1824"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1,25</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1,5</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1,6</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2,0</w:t>
            </w:r>
          </w:p>
        </w:tc>
      </w:tr>
      <w:tr w:rsidR="005C5905" w:rsidRPr="005C5905" w:rsidTr="00052AFD">
        <w:trPr>
          <w:trHeight w:val="258"/>
        </w:trPr>
        <w:tc>
          <w:tcPr>
            <w:tcW w:w="2722"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Коэффициент доработки программы</w:t>
            </w:r>
          </w:p>
        </w:tc>
        <w:tc>
          <w:tcPr>
            <w:tcW w:w="1824"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0,05</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0,1</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0,5</w:t>
            </w:r>
          </w:p>
        </w:tc>
        <w:tc>
          <w:tcPr>
            <w:tcW w:w="1658"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1,0</w:t>
            </w:r>
          </w:p>
        </w:tc>
      </w:tr>
    </w:tbl>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Ксл = 1,25 ·(1+0,1) = 1,375</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Определим расходы на работу программиста по внедрению данной программы с учетом премий (20%), районного коэффициента (15%) и отчислений социального характера (30%).</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ЗП мес. = 17000 * (1+0,2) * (1+0,15) * (1+0,3) = 30498 руб.</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ФЗП год = 30498 * 12 = 365976 руб.</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Количество раб. дней в году = (365 - 118) * 8 – 14 * 1 = 1962 час.</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Т.е. при 40-часовой рабочей неделе, продолжительность рабочего </w:t>
      </w:r>
      <w:r w:rsidRPr="005C5905">
        <w:rPr>
          <w:rFonts w:ascii="Times New Roman" w:eastAsia="Times New Roman" w:hAnsi="Times New Roman" w:cs="Times New Roman"/>
          <w:sz w:val="28"/>
          <w:szCs w:val="28"/>
          <w:lang w:eastAsia="ru-RU"/>
        </w:rPr>
        <w:lastRenderedPageBreak/>
        <w:t xml:space="preserve">времени составит 1962 час.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Средняя час. оплата специалиста = 365976 / 1962 = 186,53 руб. / час.</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Расходы на заработную плату специалиста = 192,5 * 186,5 = 35901,3 руб.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Следовательно, расходы по оплате труда специалиста по внедрению программы составляет 35901,3 руб.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Также важно определить годовой фонд рабочего времени на компьютере при ежедневном времени профилактики 0,5 часа (ежемесячной – 2 часа, и ежегодной – 16 часов).</w:t>
      </w:r>
      <w:r w:rsidR="00C04CAF">
        <w:rPr>
          <w:rFonts w:ascii="Times New Roman" w:eastAsia="Times New Roman" w:hAnsi="Times New Roman" w:cs="Times New Roman"/>
          <w:sz w:val="28"/>
          <w:szCs w:val="28"/>
          <w:lang w:eastAsia="ru-RU"/>
        </w:rPr>
        <w:t xml:space="preserve"> </w:t>
      </w:r>
      <w:r w:rsidRPr="005C5905">
        <w:rPr>
          <w:rFonts w:ascii="Times New Roman" w:eastAsia="Times New Roman" w:hAnsi="Times New Roman" w:cs="Times New Roman"/>
          <w:sz w:val="28"/>
          <w:szCs w:val="28"/>
          <w:lang w:eastAsia="ru-RU"/>
        </w:rPr>
        <w:t xml:space="preserve">Годовой фонд времени компьютера = 1962 – 160 = 1802 час.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Время на проведение профилактических мероприятий = (365 - 118) * 0,05 + 2 * 12 + 12,5 = 160 час.</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Затраты на электроэнергию при стоимости 1 кВт/ч. – 3,7 руб. = 0,35 * 1802 * 3,7 * 0,9 = 2100 руб.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Текущие расходы на эксплуатацию персонального компьютера = 2100 руб.</w:t>
      </w:r>
      <w:r w:rsidR="00C04CAF">
        <w:rPr>
          <w:rFonts w:ascii="Times New Roman" w:eastAsia="Times New Roman" w:hAnsi="Times New Roman" w:cs="Times New Roman"/>
          <w:sz w:val="28"/>
          <w:szCs w:val="28"/>
          <w:lang w:eastAsia="ru-RU"/>
        </w:rPr>
        <w:t xml:space="preserve"> </w:t>
      </w:r>
      <w:r w:rsidRPr="005C5905">
        <w:rPr>
          <w:rFonts w:ascii="Times New Roman" w:eastAsia="Times New Roman" w:hAnsi="Times New Roman" w:cs="Times New Roman"/>
          <w:sz w:val="28"/>
          <w:szCs w:val="28"/>
          <w:lang w:eastAsia="ru-RU"/>
        </w:rPr>
        <w:t xml:space="preserve">Себестоимость часа работы на компьютере = 2100 / 1802 = 1,16 руб. / час.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Трудоемкость использования компьютера = (20 + 48 + 12) * 1,375 = 110 час. Затраты на оплату машинного времени = 35901,3 + 127,6 = 360029 руб.</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Далее представим необходимые расходы на внедрение программного продукта (таблица </w:t>
      </w:r>
      <w:r>
        <w:rPr>
          <w:rFonts w:ascii="Times New Roman" w:eastAsia="Times New Roman" w:hAnsi="Times New Roman" w:cs="Times New Roman"/>
          <w:sz w:val="28"/>
          <w:szCs w:val="28"/>
          <w:lang w:eastAsia="ru-RU"/>
        </w:rPr>
        <w:t>4</w:t>
      </w:r>
      <w:r w:rsidRPr="005C5905">
        <w:rPr>
          <w:rFonts w:ascii="Times New Roman" w:eastAsia="Times New Roman" w:hAnsi="Times New Roman" w:cs="Times New Roman"/>
          <w:sz w:val="28"/>
          <w:szCs w:val="28"/>
          <w:lang w:eastAsia="ru-RU"/>
        </w:rPr>
        <w:t>).</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4</w:t>
      </w:r>
      <w:r w:rsidRPr="005C5905">
        <w:rPr>
          <w:rFonts w:ascii="Times New Roman" w:eastAsia="Times New Roman" w:hAnsi="Times New Roman" w:cs="Times New Roman"/>
          <w:sz w:val="28"/>
          <w:szCs w:val="28"/>
          <w:lang w:eastAsia="ru-RU"/>
        </w:rPr>
        <w:t xml:space="preserve"> - Общие затраты на внедрение программного продукта «</w:t>
      </w:r>
      <w:r>
        <w:rPr>
          <w:rFonts w:ascii="Times New Roman" w:eastAsia="Times New Roman" w:hAnsi="Times New Roman" w:cs="Times New Roman"/>
          <w:sz w:val="28"/>
          <w:szCs w:val="28"/>
          <w:lang w:eastAsia="ru-RU"/>
        </w:rPr>
        <w:t>БЭСТ</w:t>
      </w:r>
      <w:r w:rsidRPr="005C5905">
        <w:rPr>
          <w:rFonts w:ascii="Times New Roman" w:eastAsia="Times New Roman" w:hAnsi="Times New Roman" w:cs="Times New Roman"/>
          <w:sz w:val="28"/>
          <w:szCs w:val="28"/>
          <w:lang w:eastAsia="ru-RU"/>
        </w:rPr>
        <w:t>»</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7"/>
        <w:gridCol w:w="3685"/>
      </w:tblGrid>
      <w:tr w:rsidR="005C5905" w:rsidRPr="005C5905" w:rsidTr="005C5905">
        <w:trPr>
          <w:trHeight w:val="258"/>
        </w:trPr>
        <w:tc>
          <w:tcPr>
            <w:tcW w:w="5557"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 xml:space="preserve">Статья расходов </w:t>
            </w:r>
          </w:p>
        </w:tc>
        <w:tc>
          <w:tcPr>
            <w:tcW w:w="368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 xml:space="preserve">Сумма, руб. </w:t>
            </w:r>
          </w:p>
        </w:tc>
      </w:tr>
      <w:tr w:rsidR="005C5905" w:rsidRPr="005C5905" w:rsidTr="005C5905">
        <w:trPr>
          <w:trHeight w:val="258"/>
        </w:trPr>
        <w:tc>
          <w:tcPr>
            <w:tcW w:w="5557"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Пользование ресурсами Интернет</w:t>
            </w:r>
          </w:p>
        </w:tc>
        <w:tc>
          <w:tcPr>
            <w:tcW w:w="368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0,87 руб./час. * 30 час. = 26 руб.</w:t>
            </w:r>
          </w:p>
        </w:tc>
      </w:tr>
      <w:tr w:rsidR="005C5905" w:rsidRPr="005C5905" w:rsidTr="005C5905">
        <w:trPr>
          <w:trHeight w:val="258"/>
        </w:trPr>
        <w:tc>
          <w:tcPr>
            <w:tcW w:w="5557"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Общие затраты на заработную плату</w:t>
            </w:r>
          </w:p>
        </w:tc>
        <w:tc>
          <w:tcPr>
            <w:tcW w:w="368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36029 руб.</w:t>
            </w:r>
          </w:p>
        </w:tc>
      </w:tr>
      <w:tr w:rsidR="005C5905" w:rsidRPr="005C5905" w:rsidTr="005C5905">
        <w:trPr>
          <w:trHeight w:val="258"/>
        </w:trPr>
        <w:tc>
          <w:tcPr>
            <w:tcW w:w="5557" w:type="dxa"/>
          </w:tcPr>
          <w:p w:rsidR="005C5905" w:rsidRPr="005C5905" w:rsidRDefault="005C5905" w:rsidP="005C5905">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 xml:space="preserve">Итого </w:t>
            </w:r>
          </w:p>
        </w:tc>
        <w:tc>
          <w:tcPr>
            <w:tcW w:w="3685" w:type="dxa"/>
          </w:tcPr>
          <w:p w:rsidR="005C5905" w:rsidRPr="005C5905" w:rsidRDefault="005C5905" w:rsidP="005C5905">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C5905">
              <w:rPr>
                <w:rFonts w:ascii="Times New Roman" w:eastAsia="Times New Roman" w:hAnsi="Times New Roman" w:cs="Times New Roman"/>
                <w:sz w:val="24"/>
                <w:szCs w:val="24"/>
                <w:lang w:eastAsia="ru-RU"/>
              </w:rPr>
              <w:t>36055 руб.</w:t>
            </w:r>
          </w:p>
        </w:tc>
      </w:tr>
    </w:tbl>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Общая сумма расходов на внедрение программного продукта «</w:t>
      </w:r>
      <w:r>
        <w:rPr>
          <w:rFonts w:ascii="Times New Roman" w:eastAsia="Times New Roman" w:hAnsi="Times New Roman" w:cs="Times New Roman"/>
          <w:sz w:val="28"/>
          <w:szCs w:val="28"/>
          <w:lang w:eastAsia="ru-RU"/>
        </w:rPr>
        <w:t>БЭСТ</w:t>
      </w:r>
      <w:r w:rsidRPr="005C5905">
        <w:rPr>
          <w:rFonts w:ascii="Times New Roman" w:eastAsia="Times New Roman" w:hAnsi="Times New Roman" w:cs="Times New Roman"/>
          <w:sz w:val="28"/>
          <w:szCs w:val="28"/>
          <w:lang w:eastAsia="ru-RU"/>
        </w:rPr>
        <w:t xml:space="preserve">» составляет 36055 руб. в месяц.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Предполагаемая цена программного продукта с учетом нормы прибыли = 36055 * (1 + 0,2) = 43266 руб.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Предполагаемая цена программного продукта с учетом нормы прибыли составляет 43266 руб.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lastRenderedPageBreak/>
        <w:t xml:space="preserve">В нашем случае Тг = 1 765,8 час., что в стоимостном выражении составило Сспец = 247,4 руб.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Таким образом, затраты на выполнение автоматизируемых в работ без использования СЭД за один рабочий день равны Зо = 1 134 рублей в день.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Теперь рассчитаем тот же аналогичный показатель с использованием СЭД.</w:t>
      </w:r>
      <w:r>
        <w:rPr>
          <w:rFonts w:ascii="Times New Roman" w:eastAsia="Times New Roman" w:hAnsi="Times New Roman" w:cs="Times New Roman"/>
          <w:sz w:val="28"/>
          <w:szCs w:val="28"/>
          <w:lang w:eastAsia="ru-RU"/>
        </w:rPr>
        <w:t xml:space="preserve"> </w:t>
      </w:r>
      <w:r w:rsidRPr="005C5905">
        <w:rPr>
          <w:rFonts w:ascii="Times New Roman" w:eastAsia="Times New Roman" w:hAnsi="Times New Roman" w:cs="Times New Roman"/>
          <w:sz w:val="28"/>
          <w:szCs w:val="28"/>
          <w:lang w:eastAsia="ru-RU"/>
        </w:rPr>
        <w:t xml:space="preserve">З1=833 рубля в день. </w:t>
      </w:r>
    </w:p>
    <w:p w:rsid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Внедряемый программный продукт достаточно быстро окупится. Сокращение времени на проведение отдельных операций в области системы управления позволит специалистам наиболее эффективно работать с отчетами и документами. </w:t>
      </w:r>
    </w:p>
    <w:p w:rsidR="005C5905" w:rsidRPr="005C5905" w:rsidRDefault="005C5905" w:rsidP="005C5905">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C5905">
        <w:rPr>
          <w:rFonts w:ascii="Times New Roman" w:eastAsia="Times New Roman" w:hAnsi="Times New Roman" w:cs="Times New Roman"/>
          <w:sz w:val="28"/>
          <w:szCs w:val="28"/>
          <w:lang w:eastAsia="ru-RU"/>
        </w:rPr>
        <w:t xml:space="preserve">Сравнивая российский электронный документооборот с зарубежным аналогом, можно отметить, что электронный документооборот за рубежом имеет более высокое развитие в вопросах информационных технологий в документационном обеспечении, особенно в применении электронных документов. </w:t>
      </w:r>
    </w:p>
    <w:p w:rsidR="005C5905" w:rsidRPr="005C5905" w:rsidRDefault="005C5905" w:rsidP="005C5905">
      <w:pPr>
        <w:widowControl w:val="0"/>
        <w:tabs>
          <w:tab w:val="left" w:pos="851"/>
        </w:tab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5C5905">
        <w:rPr>
          <w:rFonts w:ascii="Times New Roman" w:eastAsia="Times New Roman" w:hAnsi="Times New Roman" w:cs="Times New Roman"/>
          <w:b/>
          <w:sz w:val="28"/>
          <w:szCs w:val="28"/>
          <w:lang w:eastAsia="ru-RU"/>
        </w:rPr>
        <w:t>Список литературы</w:t>
      </w:r>
    </w:p>
    <w:p w:rsidR="005C5905" w:rsidRPr="005C5905" w:rsidRDefault="005C5905" w:rsidP="005C5905">
      <w:pPr>
        <w:pStyle w:val="a7"/>
        <w:widowControl w:val="0"/>
        <w:numPr>
          <w:ilvl w:val="0"/>
          <w:numId w:val="1"/>
        </w:numPr>
        <w:tabs>
          <w:tab w:val="left" w:pos="851"/>
        </w:tabs>
        <w:autoSpaceDE w:val="0"/>
        <w:autoSpaceDN w:val="0"/>
        <w:adjustRightInd w:val="0"/>
        <w:spacing w:line="360" w:lineRule="auto"/>
        <w:ind w:left="0" w:firstLine="709"/>
        <w:jc w:val="both"/>
        <w:rPr>
          <w:sz w:val="28"/>
          <w:szCs w:val="28"/>
        </w:rPr>
      </w:pPr>
      <w:r w:rsidRPr="005C5905">
        <w:rPr>
          <w:sz w:val="28"/>
          <w:szCs w:val="28"/>
        </w:rPr>
        <w:t>Балашов, В.Г. Антикризисное управление предприятиями и банками / В.Г. Балашов. - М.: Дело, </w:t>
      </w:r>
      <w:r w:rsidRPr="005C5905">
        <w:rPr>
          <w:bCs/>
          <w:sz w:val="28"/>
          <w:szCs w:val="28"/>
        </w:rPr>
        <w:t>2021</w:t>
      </w:r>
      <w:r w:rsidRPr="005C5905">
        <w:rPr>
          <w:sz w:val="28"/>
          <w:szCs w:val="28"/>
        </w:rPr>
        <w:t>. - 840 c.</w:t>
      </w:r>
    </w:p>
    <w:p w:rsidR="005C5905" w:rsidRDefault="005C5905" w:rsidP="005C5905">
      <w:pPr>
        <w:pStyle w:val="a7"/>
        <w:numPr>
          <w:ilvl w:val="0"/>
          <w:numId w:val="1"/>
        </w:numPr>
        <w:spacing w:line="360" w:lineRule="auto"/>
        <w:ind w:left="0" w:firstLine="709"/>
        <w:jc w:val="both"/>
        <w:rPr>
          <w:rFonts w:eastAsiaTheme="majorEastAsia"/>
          <w:sz w:val="28"/>
          <w:szCs w:val="28"/>
        </w:rPr>
      </w:pPr>
      <w:r w:rsidRPr="00A036C4">
        <w:rPr>
          <w:rFonts w:eastAsiaTheme="majorEastAsia"/>
          <w:sz w:val="28"/>
          <w:szCs w:val="28"/>
        </w:rPr>
        <w:t>Василенко, С.В. Корпоративная культура как инструмент эффективного управления персоналом / С.В. Василенко. - М.: Дашков и К°, </w:t>
      </w:r>
      <w:r w:rsidRPr="00A036C4">
        <w:rPr>
          <w:rFonts w:eastAsiaTheme="majorEastAsia"/>
          <w:bCs/>
          <w:sz w:val="28"/>
          <w:szCs w:val="28"/>
        </w:rPr>
        <w:t>2021</w:t>
      </w:r>
      <w:r w:rsidRPr="00A036C4">
        <w:rPr>
          <w:rFonts w:eastAsiaTheme="majorEastAsia"/>
          <w:sz w:val="28"/>
          <w:szCs w:val="28"/>
        </w:rPr>
        <w:t>. - </w:t>
      </w:r>
      <w:r w:rsidRPr="00A036C4">
        <w:rPr>
          <w:rFonts w:eastAsiaTheme="majorEastAsia"/>
          <w:bCs/>
          <w:sz w:val="28"/>
          <w:szCs w:val="28"/>
        </w:rPr>
        <w:t>662</w:t>
      </w:r>
      <w:r w:rsidRPr="00A036C4">
        <w:rPr>
          <w:rFonts w:eastAsiaTheme="majorEastAsia"/>
          <w:sz w:val="28"/>
          <w:szCs w:val="28"/>
        </w:rPr>
        <w:t> c.</w:t>
      </w:r>
    </w:p>
    <w:p w:rsidR="005C5905" w:rsidRPr="009925DF" w:rsidRDefault="005C5905" w:rsidP="005C5905">
      <w:pPr>
        <w:pStyle w:val="a7"/>
        <w:numPr>
          <w:ilvl w:val="0"/>
          <w:numId w:val="1"/>
        </w:numPr>
        <w:spacing w:line="360" w:lineRule="auto"/>
        <w:ind w:left="0" w:firstLine="709"/>
        <w:jc w:val="both"/>
        <w:rPr>
          <w:rFonts w:eastAsiaTheme="majorEastAsia"/>
          <w:sz w:val="28"/>
          <w:szCs w:val="28"/>
        </w:rPr>
      </w:pPr>
      <w:r w:rsidRPr="009925DF">
        <w:rPr>
          <w:rFonts w:eastAsiaTheme="majorEastAsia"/>
          <w:sz w:val="28"/>
          <w:szCs w:val="28"/>
        </w:rPr>
        <w:t>Егоршин А.П. Основы организации труда. Учебник / А.П. Егоршин. - Москва: Гостехиздат, 2020. - 384 c.</w:t>
      </w:r>
    </w:p>
    <w:p w:rsidR="00C04CAF" w:rsidRDefault="005C5905" w:rsidP="00C04CAF">
      <w:pPr>
        <w:pStyle w:val="a7"/>
        <w:numPr>
          <w:ilvl w:val="0"/>
          <w:numId w:val="1"/>
        </w:numPr>
        <w:spacing w:line="360" w:lineRule="auto"/>
        <w:ind w:left="0" w:firstLine="709"/>
        <w:jc w:val="both"/>
        <w:rPr>
          <w:rFonts w:eastAsiaTheme="majorEastAsia"/>
          <w:sz w:val="28"/>
          <w:szCs w:val="28"/>
        </w:rPr>
      </w:pPr>
      <w:r w:rsidRPr="009925DF">
        <w:rPr>
          <w:rFonts w:eastAsiaTheme="majorEastAsia"/>
          <w:sz w:val="28"/>
          <w:szCs w:val="28"/>
        </w:rPr>
        <w:t>Емельянов, С.Г. Автоматизированные нечетко-логические системы управления: Монография / С.Г. Емельянов. - М.: ИНФРА-М, </w:t>
      </w:r>
      <w:r w:rsidRPr="009925DF">
        <w:rPr>
          <w:rFonts w:eastAsiaTheme="majorEastAsia"/>
          <w:bCs/>
          <w:sz w:val="28"/>
          <w:szCs w:val="28"/>
        </w:rPr>
        <w:t>2022</w:t>
      </w:r>
      <w:r w:rsidRPr="009925DF">
        <w:rPr>
          <w:rFonts w:eastAsiaTheme="majorEastAsia"/>
          <w:sz w:val="28"/>
          <w:szCs w:val="28"/>
        </w:rPr>
        <w:t>. - </w:t>
      </w:r>
      <w:r w:rsidRPr="009925DF">
        <w:rPr>
          <w:rFonts w:eastAsiaTheme="majorEastAsia"/>
          <w:bCs/>
          <w:sz w:val="28"/>
          <w:szCs w:val="28"/>
        </w:rPr>
        <w:t>518</w:t>
      </w:r>
      <w:r w:rsidRPr="009925DF">
        <w:rPr>
          <w:rFonts w:eastAsiaTheme="majorEastAsia"/>
          <w:sz w:val="28"/>
          <w:szCs w:val="28"/>
        </w:rPr>
        <w:t> c.</w:t>
      </w:r>
    </w:p>
    <w:p w:rsidR="00AA143B" w:rsidRPr="00C04CAF" w:rsidRDefault="005C5905" w:rsidP="00C04CAF">
      <w:pPr>
        <w:pStyle w:val="a7"/>
        <w:numPr>
          <w:ilvl w:val="0"/>
          <w:numId w:val="1"/>
        </w:numPr>
        <w:spacing w:line="360" w:lineRule="auto"/>
        <w:ind w:left="0" w:firstLine="709"/>
        <w:jc w:val="both"/>
        <w:rPr>
          <w:rFonts w:eastAsiaTheme="majorEastAsia"/>
          <w:sz w:val="28"/>
          <w:szCs w:val="28"/>
        </w:rPr>
      </w:pPr>
      <w:r w:rsidRPr="00C04CAF">
        <w:rPr>
          <w:rFonts w:eastAsiaTheme="majorEastAsia"/>
          <w:sz w:val="28"/>
          <w:szCs w:val="28"/>
        </w:rPr>
        <w:t>Информационные технологии в управлении персоналом. Учебник и практикум / Ю.Д. Романова и др. - М.: Юрайт, </w:t>
      </w:r>
      <w:r w:rsidRPr="00C04CAF">
        <w:rPr>
          <w:rFonts w:eastAsiaTheme="majorEastAsia"/>
          <w:bCs/>
          <w:sz w:val="28"/>
          <w:szCs w:val="28"/>
        </w:rPr>
        <w:t>2021</w:t>
      </w:r>
      <w:r w:rsidRPr="00C04CAF">
        <w:rPr>
          <w:rFonts w:eastAsiaTheme="majorEastAsia"/>
          <w:sz w:val="28"/>
          <w:szCs w:val="28"/>
        </w:rPr>
        <w:t>. - 291 c.</w:t>
      </w:r>
      <w:bookmarkEnd w:id="0"/>
    </w:p>
    <w:sectPr w:rsidR="00AA143B" w:rsidRPr="00C04CAF" w:rsidSect="005C5905">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6B7" w:rsidRDefault="009A16B7" w:rsidP="00AA143B">
      <w:pPr>
        <w:spacing w:after="0" w:line="240" w:lineRule="auto"/>
      </w:pPr>
      <w:r>
        <w:separator/>
      </w:r>
    </w:p>
  </w:endnote>
  <w:endnote w:type="continuationSeparator" w:id="0">
    <w:p w:rsidR="009A16B7" w:rsidRDefault="009A16B7" w:rsidP="00AA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6B7" w:rsidRDefault="009A16B7" w:rsidP="00AA143B">
      <w:pPr>
        <w:spacing w:after="0" w:line="240" w:lineRule="auto"/>
      </w:pPr>
      <w:r>
        <w:separator/>
      </w:r>
    </w:p>
  </w:footnote>
  <w:footnote w:type="continuationSeparator" w:id="0">
    <w:p w:rsidR="009A16B7" w:rsidRDefault="009A16B7" w:rsidP="00AA1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202A1"/>
    <w:multiLevelType w:val="hybridMultilevel"/>
    <w:tmpl w:val="ED06A4E8"/>
    <w:lvl w:ilvl="0" w:tplc="BB6CBDA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32"/>
    <w:rsid w:val="00124A77"/>
    <w:rsid w:val="001571EB"/>
    <w:rsid w:val="00174FA4"/>
    <w:rsid w:val="00290332"/>
    <w:rsid w:val="004F3A94"/>
    <w:rsid w:val="005A5973"/>
    <w:rsid w:val="005C5905"/>
    <w:rsid w:val="00767DB7"/>
    <w:rsid w:val="008F2E13"/>
    <w:rsid w:val="009A16B7"/>
    <w:rsid w:val="009B699A"/>
    <w:rsid w:val="00AA143B"/>
    <w:rsid w:val="00AB1043"/>
    <w:rsid w:val="00C04CAF"/>
    <w:rsid w:val="00D214D6"/>
    <w:rsid w:val="00F36885"/>
    <w:rsid w:val="00F45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DFC6E-1F33-4B31-A488-458836DB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A143B"/>
    <w:pPr>
      <w:spacing w:after="0" w:line="240" w:lineRule="auto"/>
    </w:pPr>
    <w:rPr>
      <w:sz w:val="20"/>
      <w:szCs w:val="20"/>
    </w:rPr>
  </w:style>
  <w:style w:type="character" w:customStyle="1" w:styleId="a4">
    <w:name w:val="Текст сноски Знак"/>
    <w:basedOn w:val="a0"/>
    <w:link w:val="a3"/>
    <w:uiPriority w:val="99"/>
    <w:semiHidden/>
    <w:rsid w:val="00AA143B"/>
    <w:rPr>
      <w:sz w:val="20"/>
      <w:szCs w:val="20"/>
    </w:rPr>
  </w:style>
  <w:style w:type="character" w:styleId="a5">
    <w:name w:val="footnote reference"/>
    <w:uiPriority w:val="99"/>
    <w:semiHidden/>
    <w:rsid w:val="00AA143B"/>
    <w:rPr>
      <w:rFonts w:cs="Times New Roman"/>
      <w:vertAlign w:val="superscript"/>
    </w:rPr>
  </w:style>
  <w:style w:type="table" w:styleId="a6">
    <w:name w:val="Table Grid"/>
    <w:basedOn w:val="a1"/>
    <w:uiPriority w:val="39"/>
    <w:rsid w:val="00F45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ТекстМой,ВКР!,Рис,List Paragraph,Ссылка,List Paragraph1,Абзац списка2,Абзац списка1,Абзац списка1 Text,ПАРАГРАФ,Bullet List,FooterText,numbered,ПС - Нумерованный,МаркированныйСписок,List Bullet СОК,Список СОК,Надпись к иллюстрации"/>
    <w:basedOn w:val="a"/>
    <w:link w:val="a8"/>
    <w:qFormat/>
    <w:rsid w:val="00F45E0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aliases w:val="ТекстМой Знак,ВКР! Знак,Рис Знак,List Paragraph Знак,Ссылка Знак,List Paragraph1 Знак,Абзац списка2 Знак,Абзац списка1 Знак,Абзац списка1 Text Знак,ПАРАГРАФ Знак,Bullet List Знак,FooterText Знак,numbered Знак,ПС - Нумерованный Знак"/>
    <w:link w:val="a7"/>
    <w:uiPriority w:val="34"/>
    <w:qFormat/>
    <w:locked/>
    <w:rsid w:val="00F45E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6484A0-F8E8-4426-9BA7-509A85E096F4}"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69D678EB-8656-45EA-9B18-A22140FA9DA5}">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Общая экономическая информация, касающаяся состояния экеономики  и отдельных отралсей промышлености (аналитические обзоры, статистические сведения и т.д)</a:t>
          </a:r>
        </a:p>
      </dgm:t>
    </dgm:pt>
    <dgm:pt modelId="{92B36627-8493-4470-B14D-A3644DC16E7E}" type="parTrans" cxnId="{612EC213-7060-4C63-BF8E-B15F73937564}">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9B0DBE2D-E318-48D3-921D-215AB521B411}" type="sibTrans" cxnId="{612EC213-7060-4C63-BF8E-B15F73937564}">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7E4284E5-6E1B-4237-B982-792740145885}">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Специальная экономическая информация, касающаяся отдельных аспепктов деятельности предприятий  или отраслей промышленности</a:t>
          </a:r>
        </a:p>
      </dgm:t>
    </dgm:pt>
    <dgm:pt modelId="{AEE56D45-9ED5-4A83-99FF-AA9F22A8CB12}" type="parTrans" cxnId="{6A527064-B07A-4AC6-B197-3997D45376F4}">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654A30CE-F510-46F9-9242-BC76E4EF2320}" type="sibTrans" cxnId="{6A527064-B07A-4AC6-B197-3997D45376F4}">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B06BB45E-4783-47CD-8DED-7307F0FCBD7E}">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информация о состоянии рынка и ценообразовании </a:t>
          </a:r>
        </a:p>
      </dgm:t>
    </dgm:pt>
    <dgm:pt modelId="{7329897C-72A3-4BE6-80BE-0646C6691AC0}" type="parTrans" cxnId="{F5AD3864-C446-4A66-8655-41ED0D10001E}">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5D1AB3B1-7A43-4445-8F6E-F6EF6DB87460}" type="sibTrans" cxnId="{F5AD3864-C446-4A66-8655-41ED0D10001E}">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88B25B21-102E-4904-867A-5BCBD8F99454}">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тематическая и нформация, относящаяся к деятельности предприятия </a:t>
          </a:r>
        </a:p>
      </dgm:t>
    </dgm:pt>
    <dgm:pt modelId="{6A415537-A5FA-46C1-9391-C5569875820E}" type="parTrans" cxnId="{260679A0-D6FD-42A9-8151-23C5F9A92287}">
      <dgm:prSet/>
      <dgm:spPr/>
      <dgm:t>
        <a:bodyPr/>
        <a:lstStyle/>
        <a:p>
          <a:endParaRPr lang="ru-RU" sz="1200">
            <a:solidFill>
              <a:sysClr val="windowText" lastClr="000000"/>
            </a:solidFill>
          </a:endParaRPr>
        </a:p>
      </dgm:t>
    </dgm:pt>
    <dgm:pt modelId="{BBB076E0-A926-4888-8F2B-553BDA1E82CC}" type="sibTrans" cxnId="{260679A0-D6FD-42A9-8151-23C5F9A92287}">
      <dgm:prSet/>
      <dgm:spPr/>
      <dgm:t>
        <a:bodyPr/>
        <a:lstStyle/>
        <a:p>
          <a:endParaRPr lang="ru-RU" sz="1200">
            <a:solidFill>
              <a:sysClr val="windowText" lastClr="000000"/>
            </a:solidFill>
          </a:endParaRPr>
        </a:p>
      </dgm:t>
    </dgm:pt>
    <dgm:pt modelId="{811031C8-21C7-47E0-80CB-08575D298B21}">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информация, касающаяся решения органов власти, имеющая знаечние для производственной деятельности </a:t>
          </a:r>
        </a:p>
      </dgm:t>
    </dgm:pt>
    <dgm:pt modelId="{0C6D75F2-B94F-4745-B68D-515BB030AFFF}" type="parTrans" cxnId="{CAB538E9-D50B-4E22-ABE7-CF0480251382}">
      <dgm:prSet/>
      <dgm:spPr/>
      <dgm:t>
        <a:bodyPr/>
        <a:lstStyle/>
        <a:p>
          <a:endParaRPr lang="ru-RU" sz="1200">
            <a:solidFill>
              <a:sysClr val="windowText" lastClr="000000"/>
            </a:solidFill>
          </a:endParaRPr>
        </a:p>
      </dgm:t>
    </dgm:pt>
    <dgm:pt modelId="{B0BB47E7-0330-48F8-8495-3D225206FD69}" type="sibTrans" cxnId="{CAB538E9-D50B-4E22-ABE7-CF0480251382}">
      <dgm:prSet/>
      <dgm:spPr/>
      <dgm:t>
        <a:bodyPr/>
        <a:lstStyle/>
        <a:p>
          <a:endParaRPr lang="ru-RU" sz="1200">
            <a:solidFill>
              <a:sysClr val="windowText" lastClr="000000"/>
            </a:solidFill>
          </a:endParaRPr>
        </a:p>
      </dgm:t>
    </dgm:pt>
    <dgm:pt modelId="{710E487E-A9F9-42DE-B63F-704BA9F970B8}" type="pres">
      <dgm:prSet presAssocID="{516484A0-F8E8-4426-9BA7-509A85E096F4}" presName="linear" presStyleCnt="0">
        <dgm:presLayoutVars>
          <dgm:dir/>
          <dgm:animLvl val="lvl"/>
          <dgm:resizeHandles val="exact"/>
        </dgm:presLayoutVars>
      </dgm:prSet>
      <dgm:spPr/>
      <dgm:t>
        <a:bodyPr/>
        <a:lstStyle/>
        <a:p>
          <a:endParaRPr lang="ru-RU"/>
        </a:p>
      </dgm:t>
    </dgm:pt>
    <dgm:pt modelId="{287D252C-335C-4875-BBFF-71D1A1818408}" type="pres">
      <dgm:prSet presAssocID="{69D678EB-8656-45EA-9B18-A22140FA9DA5}" presName="parentLin" presStyleCnt="0"/>
      <dgm:spPr/>
    </dgm:pt>
    <dgm:pt modelId="{B2A2F15B-87C6-46FD-B625-BE6EEEB0B1F9}" type="pres">
      <dgm:prSet presAssocID="{69D678EB-8656-45EA-9B18-A22140FA9DA5}" presName="parentLeftMargin" presStyleLbl="node1" presStyleIdx="0" presStyleCnt="5"/>
      <dgm:spPr/>
      <dgm:t>
        <a:bodyPr/>
        <a:lstStyle/>
        <a:p>
          <a:endParaRPr lang="ru-RU"/>
        </a:p>
      </dgm:t>
    </dgm:pt>
    <dgm:pt modelId="{0E3E170A-C728-438D-AE75-919B4E1F7F6D}" type="pres">
      <dgm:prSet presAssocID="{69D678EB-8656-45EA-9B18-A22140FA9DA5}" presName="parentText" presStyleLbl="node1" presStyleIdx="0" presStyleCnt="5" custScaleY="129994">
        <dgm:presLayoutVars>
          <dgm:chMax val="0"/>
          <dgm:bulletEnabled val="1"/>
        </dgm:presLayoutVars>
      </dgm:prSet>
      <dgm:spPr/>
      <dgm:t>
        <a:bodyPr/>
        <a:lstStyle/>
        <a:p>
          <a:endParaRPr lang="ru-RU"/>
        </a:p>
      </dgm:t>
    </dgm:pt>
    <dgm:pt modelId="{0DF150C7-18D2-4EC4-AE8C-FEA0F3DC224A}" type="pres">
      <dgm:prSet presAssocID="{69D678EB-8656-45EA-9B18-A22140FA9DA5}" presName="negativeSpace" presStyleCnt="0"/>
      <dgm:spPr/>
    </dgm:pt>
    <dgm:pt modelId="{F3842A20-5849-47DB-B325-FCB3707C5AE3}" type="pres">
      <dgm:prSet presAssocID="{69D678EB-8656-45EA-9B18-A22140FA9DA5}" presName="childText" presStyleLbl="conFgAcc1" presStyleIdx="0" presStyleCnt="5">
        <dgm:presLayoutVars>
          <dgm:bulletEnabled val="1"/>
        </dgm:presLayoutVars>
      </dgm:prSet>
      <dgm:spPr/>
    </dgm:pt>
    <dgm:pt modelId="{B1C37FDE-99E9-4A6B-8E8A-AD4EDD82EECE}" type="pres">
      <dgm:prSet presAssocID="{9B0DBE2D-E318-48D3-921D-215AB521B411}" presName="spaceBetweenRectangles" presStyleCnt="0"/>
      <dgm:spPr/>
    </dgm:pt>
    <dgm:pt modelId="{5E048AF0-F316-45BB-A693-6249D7E7088E}" type="pres">
      <dgm:prSet presAssocID="{7E4284E5-6E1B-4237-B982-792740145885}" presName="parentLin" presStyleCnt="0"/>
      <dgm:spPr/>
    </dgm:pt>
    <dgm:pt modelId="{9478DAA1-C3D6-48B4-B876-4DEC3C83C6E2}" type="pres">
      <dgm:prSet presAssocID="{7E4284E5-6E1B-4237-B982-792740145885}" presName="parentLeftMargin" presStyleLbl="node1" presStyleIdx="0" presStyleCnt="5"/>
      <dgm:spPr/>
      <dgm:t>
        <a:bodyPr/>
        <a:lstStyle/>
        <a:p>
          <a:endParaRPr lang="ru-RU"/>
        </a:p>
      </dgm:t>
    </dgm:pt>
    <dgm:pt modelId="{8CB741A9-6DA0-42F4-A8AC-B2DEB6567B5D}" type="pres">
      <dgm:prSet presAssocID="{7E4284E5-6E1B-4237-B982-792740145885}" presName="parentText" presStyleLbl="node1" presStyleIdx="1" presStyleCnt="5" custScaleY="126038">
        <dgm:presLayoutVars>
          <dgm:chMax val="0"/>
          <dgm:bulletEnabled val="1"/>
        </dgm:presLayoutVars>
      </dgm:prSet>
      <dgm:spPr/>
      <dgm:t>
        <a:bodyPr/>
        <a:lstStyle/>
        <a:p>
          <a:endParaRPr lang="ru-RU"/>
        </a:p>
      </dgm:t>
    </dgm:pt>
    <dgm:pt modelId="{CBEE7DED-EF62-42C2-AF9C-73CAAF20E080}" type="pres">
      <dgm:prSet presAssocID="{7E4284E5-6E1B-4237-B982-792740145885}" presName="negativeSpace" presStyleCnt="0"/>
      <dgm:spPr/>
    </dgm:pt>
    <dgm:pt modelId="{59C57A94-A435-4596-985A-5F1336679C14}" type="pres">
      <dgm:prSet presAssocID="{7E4284E5-6E1B-4237-B982-792740145885}" presName="childText" presStyleLbl="conFgAcc1" presStyleIdx="1" presStyleCnt="5">
        <dgm:presLayoutVars>
          <dgm:bulletEnabled val="1"/>
        </dgm:presLayoutVars>
      </dgm:prSet>
      <dgm:spPr/>
    </dgm:pt>
    <dgm:pt modelId="{F5C15795-86CC-4663-BF85-C7BC86DE8E3A}" type="pres">
      <dgm:prSet presAssocID="{654A30CE-F510-46F9-9242-BC76E4EF2320}" presName="spaceBetweenRectangles" presStyleCnt="0"/>
      <dgm:spPr/>
    </dgm:pt>
    <dgm:pt modelId="{C65B0DC6-27DD-4EBD-8EAB-90D92F9D5B10}" type="pres">
      <dgm:prSet presAssocID="{B06BB45E-4783-47CD-8DED-7307F0FCBD7E}" presName="parentLin" presStyleCnt="0"/>
      <dgm:spPr/>
    </dgm:pt>
    <dgm:pt modelId="{F0761BD6-9C96-47E1-A4E6-4A2F294E167C}" type="pres">
      <dgm:prSet presAssocID="{B06BB45E-4783-47CD-8DED-7307F0FCBD7E}" presName="parentLeftMargin" presStyleLbl="node1" presStyleIdx="1" presStyleCnt="5"/>
      <dgm:spPr/>
      <dgm:t>
        <a:bodyPr/>
        <a:lstStyle/>
        <a:p>
          <a:endParaRPr lang="ru-RU"/>
        </a:p>
      </dgm:t>
    </dgm:pt>
    <dgm:pt modelId="{E4675A5C-5AF3-420B-8455-51BF6E5C271C}" type="pres">
      <dgm:prSet presAssocID="{B06BB45E-4783-47CD-8DED-7307F0FCBD7E}" presName="parentText" presStyleLbl="node1" presStyleIdx="2" presStyleCnt="5" custLinFactNeighborX="-9390" custLinFactNeighborY="-1344">
        <dgm:presLayoutVars>
          <dgm:chMax val="0"/>
          <dgm:bulletEnabled val="1"/>
        </dgm:presLayoutVars>
      </dgm:prSet>
      <dgm:spPr/>
      <dgm:t>
        <a:bodyPr/>
        <a:lstStyle/>
        <a:p>
          <a:endParaRPr lang="ru-RU"/>
        </a:p>
      </dgm:t>
    </dgm:pt>
    <dgm:pt modelId="{84D5ECD5-3B63-4EE2-A400-20DBF7858AD7}" type="pres">
      <dgm:prSet presAssocID="{B06BB45E-4783-47CD-8DED-7307F0FCBD7E}" presName="negativeSpace" presStyleCnt="0"/>
      <dgm:spPr/>
    </dgm:pt>
    <dgm:pt modelId="{CBF64B05-D362-4835-BD96-49BF518738F5}" type="pres">
      <dgm:prSet presAssocID="{B06BB45E-4783-47CD-8DED-7307F0FCBD7E}" presName="childText" presStyleLbl="conFgAcc1" presStyleIdx="2" presStyleCnt="5">
        <dgm:presLayoutVars>
          <dgm:bulletEnabled val="1"/>
        </dgm:presLayoutVars>
      </dgm:prSet>
      <dgm:spPr/>
    </dgm:pt>
    <dgm:pt modelId="{A55DB2B0-5C7A-449E-BF5E-247C1D38AD93}" type="pres">
      <dgm:prSet presAssocID="{5D1AB3B1-7A43-4445-8F6E-F6EF6DB87460}" presName="spaceBetweenRectangles" presStyleCnt="0"/>
      <dgm:spPr/>
    </dgm:pt>
    <dgm:pt modelId="{DB7A8B0E-BD9E-4971-AB2D-13A4DCA0F7A7}" type="pres">
      <dgm:prSet presAssocID="{88B25B21-102E-4904-867A-5BCBD8F99454}" presName="parentLin" presStyleCnt="0"/>
      <dgm:spPr/>
    </dgm:pt>
    <dgm:pt modelId="{3B717459-1F85-4B6C-A027-344F4D69BD0F}" type="pres">
      <dgm:prSet presAssocID="{88B25B21-102E-4904-867A-5BCBD8F99454}" presName="parentLeftMargin" presStyleLbl="node1" presStyleIdx="2" presStyleCnt="5" custLinFactNeighborX="-9390" custLinFactNeighborY="-1344"/>
      <dgm:spPr/>
      <dgm:t>
        <a:bodyPr/>
        <a:lstStyle/>
        <a:p>
          <a:endParaRPr lang="ru-RU"/>
        </a:p>
      </dgm:t>
    </dgm:pt>
    <dgm:pt modelId="{D9744DCB-E647-4EFC-9F9D-8BABB0EF245C}" type="pres">
      <dgm:prSet presAssocID="{88B25B21-102E-4904-867A-5BCBD8F99454}" presName="parentText" presStyleLbl="node1" presStyleIdx="3" presStyleCnt="5">
        <dgm:presLayoutVars>
          <dgm:chMax val="0"/>
          <dgm:bulletEnabled val="1"/>
        </dgm:presLayoutVars>
      </dgm:prSet>
      <dgm:spPr/>
      <dgm:t>
        <a:bodyPr/>
        <a:lstStyle/>
        <a:p>
          <a:endParaRPr lang="ru-RU"/>
        </a:p>
      </dgm:t>
    </dgm:pt>
    <dgm:pt modelId="{1257EB78-169B-4FE3-A2B2-3A55C925194A}" type="pres">
      <dgm:prSet presAssocID="{88B25B21-102E-4904-867A-5BCBD8F99454}" presName="negativeSpace" presStyleCnt="0"/>
      <dgm:spPr/>
    </dgm:pt>
    <dgm:pt modelId="{A5648612-51DF-42C1-9049-65363CF0C397}" type="pres">
      <dgm:prSet presAssocID="{88B25B21-102E-4904-867A-5BCBD8F99454}" presName="childText" presStyleLbl="conFgAcc1" presStyleIdx="3" presStyleCnt="5">
        <dgm:presLayoutVars>
          <dgm:bulletEnabled val="1"/>
        </dgm:presLayoutVars>
      </dgm:prSet>
      <dgm:spPr/>
    </dgm:pt>
    <dgm:pt modelId="{F71F8063-8439-4360-9150-8EDEDBA95621}" type="pres">
      <dgm:prSet presAssocID="{BBB076E0-A926-4888-8F2B-553BDA1E82CC}" presName="spaceBetweenRectangles" presStyleCnt="0"/>
      <dgm:spPr/>
    </dgm:pt>
    <dgm:pt modelId="{F45A2713-5833-4673-9051-7C570032659A}" type="pres">
      <dgm:prSet presAssocID="{811031C8-21C7-47E0-80CB-08575D298B21}" presName="parentLin" presStyleCnt="0"/>
      <dgm:spPr/>
    </dgm:pt>
    <dgm:pt modelId="{C4C40FE7-A1F2-4B7D-8AEA-A6D307B2588C}" type="pres">
      <dgm:prSet presAssocID="{811031C8-21C7-47E0-80CB-08575D298B21}" presName="parentLeftMargin" presStyleLbl="node1" presStyleIdx="3" presStyleCnt="5" custLinFactNeighborX="-9390" custLinFactNeighborY="-1344"/>
      <dgm:spPr/>
      <dgm:t>
        <a:bodyPr/>
        <a:lstStyle/>
        <a:p>
          <a:endParaRPr lang="ru-RU"/>
        </a:p>
      </dgm:t>
    </dgm:pt>
    <dgm:pt modelId="{D509F2CD-03E5-4A7F-8C65-0E39F49157B7}" type="pres">
      <dgm:prSet presAssocID="{811031C8-21C7-47E0-80CB-08575D298B21}" presName="parentText" presStyleLbl="node1" presStyleIdx="4" presStyleCnt="5">
        <dgm:presLayoutVars>
          <dgm:chMax val="0"/>
          <dgm:bulletEnabled val="1"/>
        </dgm:presLayoutVars>
      </dgm:prSet>
      <dgm:spPr/>
      <dgm:t>
        <a:bodyPr/>
        <a:lstStyle/>
        <a:p>
          <a:endParaRPr lang="ru-RU"/>
        </a:p>
      </dgm:t>
    </dgm:pt>
    <dgm:pt modelId="{58C296F8-A1D7-4A0D-AFF8-9E96CF84D2EE}" type="pres">
      <dgm:prSet presAssocID="{811031C8-21C7-47E0-80CB-08575D298B21}" presName="negativeSpace" presStyleCnt="0"/>
      <dgm:spPr/>
    </dgm:pt>
    <dgm:pt modelId="{E23D61E6-942B-4E73-A569-B2E7F96EF5DF}" type="pres">
      <dgm:prSet presAssocID="{811031C8-21C7-47E0-80CB-08575D298B21}" presName="childText" presStyleLbl="conFgAcc1" presStyleIdx="4" presStyleCnt="5">
        <dgm:presLayoutVars>
          <dgm:bulletEnabled val="1"/>
        </dgm:presLayoutVars>
      </dgm:prSet>
      <dgm:spPr/>
    </dgm:pt>
  </dgm:ptLst>
  <dgm:cxnLst>
    <dgm:cxn modelId="{916A7D15-8173-4DAF-ADE1-EA1095A4BE49}" type="presOf" srcId="{811031C8-21C7-47E0-80CB-08575D298B21}" destId="{D509F2CD-03E5-4A7F-8C65-0E39F49157B7}" srcOrd="1" destOrd="0" presId="urn:microsoft.com/office/officeart/2005/8/layout/list1"/>
    <dgm:cxn modelId="{0389D2EF-6DFC-46E3-8FEE-2ED89B8A2B3A}" type="presOf" srcId="{811031C8-21C7-47E0-80CB-08575D298B21}" destId="{C4C40FE7-A1F2-4B7D-8AEA-A6D307B2588C}" srcOrd="0" destOrd="0" presId="urn:microsoft.com/office/officeart/2005/8/layout/list1"/>
    <dgm:cxn modelId="{26B82733-2825-4D02-B9F9-4B8F9D077416}" type="presOf" srcId="{69D678EB-8656-45EA-9B18-A22140FA9DA5}" destId="{B2A2F15B-87C6-46FD-B625-BE6EEEB0B1F9}" srcOrd="0" destOrd="0" presId="urn:microsoft.com/office/officeart/2005/8/layout/list1"/>
    <dgm:cxn modelId="{6A527064-B07A-4AC6-B197-3997D45376F4}" srcId="{516484A0-F8E8-4426-9BA7-509A85E096F4}" destId="{7E4284E5-6E1B-4237-B982-792740145885}" srcOrd="1" destOrd="0" parTransId="{AEE56D45-9ED5-4A83-99FF-AA9F22A8CB12}" sibTransId="{654A30CE-F510-46F9-9242-BC76E4EF2320}"/>
    <dgm:cxn modelId="{5D298EF9-B39D-467F-9214-6D3D2AD1C859}" type="presOf" srcId="{B06BB45E-4783-47CD-8DED-7307F0FCBD7E}" destId="{F0761BD6-9C96-47E1-A4E6-4A2F294E167C}" srcOrd="0" destOrd="0" presId="urn:microsoft.com/office/officeart/2005/8/layout/list1"/>
    <dgm:cxn modelId="{FA1AF85B-9D08-4F2D-B9E0-0D28894A0676}" type="presOf" srcId="{7E4284E5-6E1B-4237-B982-792740145885}" destId="{8CB741A9-6DA0-42F4-A8AC-B2DEB6567B5D}" srcOrd="1" destOrd="0" presId="urn:microsoft.com/office/officeart/2005/8/layout/list1"/>
    <dgm:cxn modelId="{742603CE-2287-48F3-B909-6DDD499CBAB4}" type="presOf" srcId="{88B25B21-102E-4904-867A-5BCBD8F99454}" destId="{D9744DCB-E647-4EFC-9F9D-8BABB0EF245C}" srcOrd="1" destOrd="0" presId="urn:microsoft.com/office/officeart/2005/8/layout/list1"/>
    <dgm:cxn modelId="{62481944-4671-401F-83D0-24B7B31E5921}" type="presOf" srcId="{69D678EB-8656-45EA-9B18-A22140FA9DA5}" destId="{0E3E170A-C728-438D-AE75-919B4E1F7F6D}" srcOrd="1" destOrd="0" presId="urn:microsoft.com/office/officeart/2005/8/layout/list1"/>
    <dgm:cxn modelId="{ED21C210-DDC7-4A83-B815-687F14D85F44}" type="presOf" srcId="{B06BB45E-4783-47CD-8DED-7307F0FCBD7E}" destId="{E4675A5C-5AF3-420B-8455-51BF6E5C271C}" srcOrd="1" destOrd="0" presId="urn:microsoft.com/office/officeart/2005/8/layout/list1"/>
    <dgm:cxn modelId="{26A3DF49-1391-441E-BD34-F0FA825BD089}" type="presOf" srcId="{88B25B21-102E-4904-867A-5BCBD8F99454}" destId="{3B717459-1F85-4B6C-A027-344F4D69BD0F}" srcOrd="0" destOrd="0" presId="urn:microsoft.com/office/officeart/2005/8/layout/list1"/>
    <dgm:cxn modelId="{CAB538E9-D50B-4E22-ABE7-CF0480251382}" srcId="{516484A0-F8E8-4426-9BA7-509A85E096F4}" destId="{811031C8-21C7-47E0-80CB-08575D298B21}" srcOrd="4" destOrd="0" parTransId="{0C6D75F2-B94F-4745-B68D-515BB030AFFF}" sibTransId="{B0BB47E7-0330-48F8-8495-3D225206FD69}"/>
    <dgm:cxn modelId="{FB779581-BE99-4826-9791-8C7D6A605A2C}" type="presOf" srcId="{7E4284E5-6E1B-4237-B982-792740145885}" destId="{9478DAA1-C3D6-48B4-B876-4DEC3C83C6E2}" srcOrd="0" destOrd="0" presId="urn:microsoft.com/office/officeart/2005/8/layout/list1"/>
    <dgm:cxn modelId="{260679A0-D6FD-42A9-8151-23C5F9A92287}" srcId="{516484A0-F8E8-4426-9BA7-509A85E096F4}" destId="{88B25B21-102E-4904-867A-5BCBD8F99454}" srcOrd="3" destOrd="0" parTransId="{6A415537-A5FA-46C1-9391-C5569875820E}" sibTransId="{BBB076E0-A926-4888-8F2B-553BDA1E82CC}"/>
    <dgm:cxn modelId="{F5AD3864-C446-4A66-8655-41ED0D10001E}" srcId="{516484A0-F8E8-4426-9BA7-509A85E096F4}" destId="{B06BB45E-4783-47CD-8DED-7307F0FCBD7E}" srcOrd="2" destOrd="0" parTransId="{7329897C-72A3-4BE6-80BE-0646C6691AC0}" sibTransId="{5D1AB3B1-7A43-4445-8F6E-F6EF6DB87460}"/>
    <dgm:cxn modelId="{106BA6E2-DFA9-4ED7-A962-7EF912033309}" type="presOf" srcId="{516484A0-F8E8-4426-9BA7-509A85E096F4}" destId="{710E487E-A9F9-42DE-B63F-704BA9F970B8}" srcOrd="0" destOrd="0" presId="urn:microsoft.com/office/officeart/2005/8/layout/list1"/>
    <dgm:cxn modelId="{612EC213-7060-4C63-BF8E-B15F73937564}" srcId="{516484A0-F8E8-4426-9BA7-509A85E096F4}" destId="{69D678EB-8656-45EA-9B18-A22140FA9DA5}" srcOrd="0" destOrd="0" parTransId="{92B36627-8493-4470-B14D-A3644DC16E7E}" sibTransId="{9B0DBE2D-E318-48D3-921D-215AB521B411}"/>
    <dgm:cxn modelId="{4ED25FDC-5BCA-44FB-BA25-8E13D16FC7E6}" type="presParOf" srcId="{710E487E-A9F9-42DE-B63F-704BA9F970B8}" destId="{287D252C-335C-4875-BBFF-71D1A1818408}" srcOrd="0" destOrd="0" presId="urn:microsoft.com/office/officeart/2005/8/layout/list1"/>
    <dgm:cxn modelId="{EC9E1296-E5C1-4340-B624-75F4CE70C370}" type="presParOf" srcId="{287D252C-335C-4875-BBFF-71D1A1818408}" destId="{B2A2F15B-87C6-46FD-B625-BE6EEEB0B1F9}" srcOrd="0" destOrd="0" presId="urn:microsoft.com/office/officeart/2005/8/layout/list1"/>
    <dgm:cxn modelId="{CCD60547-F705-4A72-86E9-AF33F3E41C5A}" type="presParOf" srcId="{287D252C-335C-4875-BBFF-71D1A1818408}" destId="{0E3E170A-C728-438D-AE75-919B4E1F7F6D}" srcOrd="1" destOrd="0" presId="urn:microsoft.com/office/officeart/2005/8/layout/list1"/>
    <dgm:cxn modelId="{7697C824-2193-4CBB-9DEE-1DCC4F7187AB}" type="presParOf" srcId="{710E487E-A9F9-42DE-B63F-704BA9F970B8}" destId="{0DF150C7-18D2-4EC4-AE8C-FEA0F3DC224A}" srcOrd="1" destOrd="0" presId="urn:microsoft.com/office/officeart/2005/8/layout/list1"/>
    <dgm:cxn modelId="{62B13E14-9F2E-4AA2-A07D-BD15B4B233C5}" type="presParOf" srcId="{710E487E-A9F9-42DE-B63F-704BA9F970B8}" destId="{F3842A20-5849-47DB-B325-FCB3707C5AE3}" srcOrd="2" destOrd="0" presId="urn:microsoft.com/office/officeart/2005/8/layout/list1"/>
    <dgm:cxn modelId="{A838A775-E2F9-40B1-AFAF-101D394E1B07}" type="presParOf" srcId="{710E487E-A9F9-42DE-B63F-704BA9F970B8}" destId="{B1C37FDE-99E9-4A6B-8E8A-AD4EDD82EECE}" srcOrd="3" destOrd="0" presId="urn:microsoft.com/office/officeart/2005/8/layout/list1"/>
    <dgm:cxn modelId="{2E8F7321-B3BF-453D-8B49-7EB0F330C9E3}" type="presParOf" srcId="{710E487E-A9F9-42DE-B63F-704BA9F970B8}" destId="{5E048AF0-F316-45BB-A693-6249D7E7088E}" srcOrd="4" destOrd="0" presId="urn:microsoft.com/office/officeart/2005/8/layout/list1"/>
    <dgm:cxn modelId="{63814AF9-5FDB-48E0-AAB5-53D4FF9F71D1}" type="presParOf" srcId="{5E048AF0-F316-45BB-A693-6249D7E7088E}" destId="{9478DAA1-C3D6-48B4-B876-4DEC3C83C6E2}" srcOrd="0" destOrd="0" presId="urn:microsoft.com/office/officeart/2005/8/layout/list1"/>
    <dgm:cxn modelId="{E9BAC678-8995-454E-A9E9-C9A395025222}" type="presParOf" srcId="{5E048AF0-F316-45BB-A693-6249D7E7088E}" destId="{8CB741A9-6DA0-42F4-A8AC-B2DEB6567B5D}" srcOrd="1" destOrd="0" presId="urn:microsoft.com/office/officeart/2005/8/layout/list1"/>
    <dgm:cxn modelId="{5693B66D-5B4D-405A-ACC4-9635E075A207}" type="presParOf" srcId="{710E487E-A9F9-42DE-B63F-704BA9F970B8}" destId="{CBEE7DED-EF62-42C2-AF9C-73CAAF20E080}" srcOrd="5" destOrd="0" presId="urn:microsoft.com/office/officeart/2005/8/layout/list1"/>
    <dgm:cxn modelId="{EA9B9D89-B4F2-4D89-B611-80E7245A135A}" type="presParOf" srcId="{710E487E-A9F9-42DE-B63F-704BA9F970B8}" destId="{59C57A94-A435-4596-985A-5F1336679C14}" srcOrd="6" destOrd="0" presId="urn:microsoft.com/office/officeart/2005/8/layout/list1"/>
    <dgm:cxn modelId="{382C99BC-31EB-4436-81A0-2757262D6EF7}" type="presParOf" srcId="{710E487E-A9F9-42DE-B63F-704BA9F970B8}" destId="{F5C15795-86CC-4663-BF85-C7BC86DE8E3A}" srcOrd="7" destOrd="0" presId="urn:microsoft.com/office/officeart/2005/8/layout/list1"/>
    <dgm:cxn modelId="{321DD8E2-6ACA-43B7-9752-AEAB32CB0C99}" type="presParOf" srcId="{710E487E-A9F9-42DE-B63F-704BA9F970B8}" destId="{C65B0DC6-27DD-4EBD-8EAB-90D92F9D5B10}" srcOrd="8" destOrd="0" presId="urn:microsoft.com/office/officeart/2005/8/layout/list1"/>
    <dgm:cxn modelId="{13BD011D-31A5-4F85-B549-F8D96110B671}" type="presParOf" srcId="{C65B0DC6-27DD-4EBD-8EAB-90D92F9D5B10}" destId="{F0761BD6-9C96-47E1-A4E6-4A2F294E167C}" srcOrd="0" destOrd="0" presId="urn:microsoft.com/office/officeart/2005/8/layout/list1"/>
    <dgm:cxn modelId="{55FE595C-5159-4D47-B61A-D5FCCC5F1195}" type="presParOf" srcId="{C65B0DC6-27DD-4EBD-8EAB-90D92F9D5B10}" destId="{E4675A5C-5AF3-420B-8455-51BF6E5C271C}" srcOrd="1" destOrd="0" presId="urn:microsoft.com/office/officeart/2005/8/layout/list1"/>
    <dgm:cxn modelId="{2F8BC6B4-45F0-497C-A353-A185386F68C6}" type="presParOf" srcId="{710E487E-A9F9-42DE-B63F-704BA9F970B8}" destId="{84D5ECD5-3B63-4EE2-A400-20DBF7858AD7}" srcOrd="9" destOrd="0" presId="urn:microsoft.com/office/officeart/2005/8/layout/list1"/>
    <dgm:cxn modelId="{11493C6B-3617-4F38-B3D2-CA46D2C7BE78}" type="presParOf" srcId="{710E487E-A9F9-42DE-B63F-704BA9F970B8}" destId="{CBF64B05-D362-4835-BD96-49BF518738F5}" srcOrd="10" destOrd="0" presId="urn:microsoft.com/office/officeart/2005/8/layout/list1"/>
    <dgm:cxn modelId="{95556435-5519-4803-A3AF-FEFCEB55BB97}" type="presParOf" srcId="{710E487E-A9F9-42DE-B63F-704BA9F970B8}" destId="{A55DB2B0-5C7A-449E-BF5E-247C1D38AD93}" srcOrd="11" destOrd="0" presId="urn:microsoft.com/office/officeart/2005/8/layout/list1"/>
    <dgm:cxn modelId="{011C06D2-2158-4977-9919-554A24FCC0FA}" type="presParOf" srcId="{710E487E-A9F9-42DE-B63F-704BA9F970B8}" destId="{DB7A8B0E-BD9E-4971-AB2D-13A4DCA0F7A7}" srcOrd="12" destOrd="0" presId="urn:microsoft.com/office/officeart/2005/8/layout/list1"/>
    <dgm:cxn modelId="{0C58B5FB-6D76-4A42-9C75-5998C35FB662}" type="presParOf" srcId="{DB7A8B0E-BD9E-4971-AB2D-13A4DCA0F7A7}" destId="{3B717459-1F85-4B6C-A027-344F4D69BD0F}" srcOrd="0" destOrd="0" presId="urn:microsoft.com/office/officeart/2005/8/layout/list1"/>
    <dgm:cxn modelId="{595884DF-6F86-4D22-B45F-AD91E9CFBD36}" type="presParOf" srcId="{DB7A8B0E-BD9E-4971-AB2D-13A4DCA0F7A7}" destId="{D9744DCB-E647-4EFC-9F9D-8BABB0EF245C}" srcOrd="1" destOrd="0" presId="urn:microsoft.com/office/officeart/2005/8/layout/list1"/>
    <dgm:cxn modelId="{2566D9ED-2699-43D7-A0EE-936864766A50}" type="presParOf" srcId="{710E487E-A9F9-42DE-B63F-704BA9F970B8}" destId="{1257EB78-169B-4FE3-A2B2-3A55C925194A}" srcOrd="13" destOrd="0" presId="urn:microsoft.com/office/officeart/2005/8/layout/list1"/>
    <dgm:cxn modelId="{D830598B-7E4D-4A0D-8466-DB86FA19EE78}" type="presParOf" srcId="{710E487E-A9F9-42DE-B63F-704BA9F970B8}" destId="{A5648612-51DF-42C1-9049-65363CF0C397}" srcOrd="14" destOrd="0" presId="urn:microsoft.com/office/officeart/2005/8/layout/list1"/>
    <dgm:cxn modelId="{A6BEAB3D-FDE8-48C7-926C-0E89EBAD4407}" type="presParOf" srcId="{710E487E-A9F9-42DE-B63F-704BA9F970B8}" destId="{F71F8063-8439-4360-9150-8EDEDBA95621}" srcOrd="15" destOrd="0" presId="urn:microsoft.com/office/officeart/2005/8/layout/list1"/>
    <dgm:cxn modelId="{248E37A4-AAF3-4F42-87C8-A4EF6A3AEC79}" type="presParOf" srcId="{710E487E-A9F9-42DE-B63F-704BA9F970B8}" destId="{F45A2713-5833-4673-9051-7C570032659A}" srcOrd="16" destOrd="0" presId="urn:microsoft.com/office/officeart/2005/8/layout/list1"/>
    <dgm:cxn modelId="{1B84418A-F117-4DA7-AC8F-B073A9D00B1A}" type="presParOf" srcId="{F45A2713-5833-4673-9051-7C570032659A}" destId="{C4C40FE7-A1F2-4B7D-8AEA-A6D307B2588C}" srcOrd="0" destOrd="0" presId="urn:microsoft.com/office/officeart/2005/8/layout/list1"/>
    <dgm:cxn modelId="{15AF4322-ED4D-40BF-85FC-5C15D1458620}" type="presParOf" srcId="{F45A2713-5833-4673-9051-7C570032659A}" destId="{D509F2CD-03E5-4A7F-8C65-0E39F49157B7}" srcOrd="1" destOrd="0" presId="urn:microsoft.com/office/officeart/2005/8/layout/list1"/>
    <dgm:cxn modelId="{46AFB5FF-0F86-4E59-A56B-02750049BD98}" type="presParOf" srcId="{710E487E-A9F9-42DE-B63F-704BA9F970B8}" destId="{58C296F8-A1D7-4A0D-AFF8-9E96CF84D2EE}" srcOrd="17" destOrd="0" presId="urn:microsoft.com/office/officeart/2005/8/layout/list1"/>
    <dgm:cxn modelId="{AD0D6CB2-996D-457A-BBE4-96241156777C}" type="presParOf" srcId="{710E487E-A9F9-42DE-B63F-704BA9F970B8}" destId="{E23D61E6-942B-4E73-A569-B2E7F96EF5DF}" srcOrd="18"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59D912-86A2-4A02-9922-61FBFA979B25}" type="doc">
      <dgm:prSet loTypeId="urn:microsoft.com/office/officeart/2005/8/layout/process1" loCatId="process" qsTypeId="urn:microsoft.com/office/officeart/2005/8/quickstyle/simple1" qsCatId="simple" csTypeId="urn:microsoft.com/office/officeart/2005/8/colors/accent0_1" csCatId="mainScheme" phldr="1"/>
      <dgm:spPr/>
    </dgm:pt>
    <dgm:pt modelId="{992A9426-DCA4-4DE7-8BD2-D14D9DBCA676}">
      <dgm:prSet phldrT="[Текст]" custT="1"/>
      <dgm:spPr>
        <a:xfrm>
          <a:off x="5282" y="259763"/>
          <a:ext cx="1578871" cy="94732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АРМ кадрово-экономической службы</a:t>
          </a:r>
        </a:p>
      </dgm:t>
    </dgm:pt>
    <dgm:pt modelId="{B2B14298-BF3D-4493-AD5A-FE6908E5970E}" type="parTrans" cxnId="{4E93F447-9725-4CA2-8C1B-27937D18686E}">
      <dgm:prSet/>
      <dgm:spPr/>
      <dgm:t>
        <a:bodyPr/>
        <a:lstStyle/>
        <a:p>
          <a:endParaRPr lang="ru-RU" sz="1100">
            <a:latin typeface="Times New Roman" panose="02020603050405020304" pitchFamily="18" charset="0"/>
            <a:cs typeface="Times New Roman" panose="02020603050405020304" pitchFamily="18" charset="0"/>
          </a:endParaRPr>
        </a:p>
      </dgm:t>
    </dgm:pt>
    <dgm:pt modelId="{CC0896F0-6535-49C2-B9C7-760E71D62D64}" type="sibTrans" cxnId="{4E93F447-9725-4CA2-8C1B-27937D18686E}">
      <dgm:prSet custT="1"/>
      <dgm:spPr>
        <a:xfrm>
          <a:off x="1742040" y="537644"/>
          <a:ext cx="334720" cy="391560"/>
        </a:xfrm>
        <a:solidFill>
          <a:sysClr val="windowText" lastClr="000000">
            <a:tint val="60000"/>
            <a:hueOff val="0"/>
            <a:satOff val="0"/>
            <a:lumOff val="0"/>
            <a:alphaOff val="0"/>
          </a:sysClr>
        </a:solidFill>
        <a:ln>
          <a:noFill/>
        </a:ln>
        <a:effectLst/>
      </dgm:spPr>
      <dgm:t>
        <a:bodyPr/>
        <a:lstStyle/>
        <a:p>
          <a:endPar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D0AD59-17A4-4DF0-8BF6-321F9E013B57}">
      <dgm:prSet phldrT="[Текст]" custT="1"/>
      <dgm:spPr>
        <a:xfrm>
          <a:off x="2215701" y="259763"/>
          <a:ext cx="1578871" cy="94732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АРМ заместителей директора </a:t>
          </a:r>
        </a:p>
      </dgm:t>
    </dgm:pt>
    <dgm:pt modelId="{0AC3C72C-28AD-4D71-9171-30958D607D9F}" type="parTrans" cxnId="{C636F4C1-703A-475A-B437-4D9140CD9BC6}">
      <dgm:prSet/>
      <dgm:spPr/>
      <dgm:t>
        <a:bodyPr/>
        <a:lstStyle/>
        <a:p>
          <a:endParaRPr lang="ru-RU" sz="1100">
            <a:latin typeface="Times New Roman" panose="02020603050405020304" pitchFamily="18" charset="0"/>
            <a:cs typeface="Times New Roman" panose="02020603050405020304" pitchFamily="18" charset="0"/>
          </a:endParaRPr>
        </a:p>
      </dgm:t>
    </dgm:pt>
    <dgm:pt modelId="{8220B8EE-E96D-4633-8C03-7FE3B8ADD912}" type="sibTrans" cxnId="{C636F4C1-703A-475A-B437-4D9140CD9BC6}">
      <dgm:prSet custT="1"/>
      <dgm:spPr>
        <a:xfrm>
          <a:off x="3952460" y="537644"/>
          <a:ext cx="334720" cy="391560"/>
        </a:xfrm>
        <a:solidFill>
          <a:sysClr val="windowText" lastClr="000000">
            <a:tint val="60000"/>
            <a:hueOff val="0"/>
            <a:satOff val="0"/>
            <a:lumOff val="0"/>
            <a:alphaOff val="0"/>
          </a:sysClr>
        </a:solidFill>
        <a:ln>
          <a:noFill/>
        </a:ln>
        <a:effectLst/>
      </dgm:spPr>
      <dgm:t>
        <a:bodyPr/>
        <a:lstStyle/>
        <a:p>
          <a:endPar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62E633C-FDB7-404F-9D37-A6E4FEB72BC4}">
      <dgm:prSet phldrT="[Текст]" custT="1"/>
      <dgm:spPr>
        <a:xfrm>
          <a:off x="4426121" y="259763"/>
          <a:ext cx="1578871" cy="94732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АРМ отделов </a:t>
          </a:r>
        </a:p>
      </dgm:t>
    </dgm:pt>
    <dgm:pt modelId="{0AA59F7B-1B53-43AE-A2DA-2EE4B6A0B2EC}" type="parTrans" cxnId="{B48799BD-DA0E-45C6-8646-031C01821BD5}">
      <dgm:prSet/>
      <dgm:spPr/>
      <dgm:t>
        <a:bodyPr/>
        <a:lstStyle/>
        <a:p>
          <a:endParaRPr lang="ru-RU" sz="1100">
            <a:latin typeface="Times New Roman" panose="02020603050405020304" pitchFamily="18" charset="0"/>
            <a:cs typeface="Times New Roman" panose="02020603050405020304" pitchFamily="18" charset="0"/>
          </a:endParaRPr>
        </a:p>
      </dgm:t>
    </dgm:pt>
    <dgm:pt modelId="{90623723-AD67-4892-AB03-4C5B22A4CAAD}" type="sibTrans" cxnId="{B48799BD-DA0E-45C6-8646-031C01821BD5}">
      <dgm:prSet/>
      <dgm:spPr/>
      <dgm:t>
        <a:bodyPr/>
        <a:lstStyle/>
        <a:p>
          <a:endParaRPr lang="ru-RU" sz="1100">
            <a:latin typeface="Times New Roman" panose="02020603050405020304" pitchFamily="18" charset="0"/>
            <a:cs typeface="Times New Roman" panose="02020603050405020304" pitchFamily="18" charset="0"/>
          </a:endParaRPr>
        </a:p>
      </dgm:t>
    </dgm:pt>
    <dgm:pt modelId="{1E15BFF1-54C4-4447-96E5-DD5D2B70C0DF}" type="pres">
      <dgm:prSet presAssocID="{6F59D912-86A2-4A02-9922-61FBFA979B25}" presName="Name0" presStyleCnt="0">
        <dgm:presLayoutVars>
          <dgm:dir/>
          <dgm:resizeHandles val="exact"/>
        </dgm:presLayoutVars>
      </dgm:prSet>
      <dgm:spPr/>
    </dgm:pt>
    <dgm:pt modelId="{9547DAC4-CB86-464C-BF24-29A5087690AE}" type="pres">
      <dgm:prSet presAssocID="{992A9426-DCA4-4DE7-8BD2-D14D9DBCA676}" presName="node" presStyleLbl="node1" presStyleIdx="0" presStyleCnt="3">
        <dgm:presLayoutVars>
          <dgm:bulletEnabled val="1"/>
        </dgm:presLayoutVars>
      </dgm:prSet>
      <dgm:spPr>
        <a:prstGeom prst="roundRect">
          <a:avLst>
            <a:gd name="adj" fmla="val 10000"/>
          </a:avLst>
        </a:prstGeom>
      </dgm:spPr>
      <dgm:t>
        <a:bodyPr/>
        <a:lstStyle/>
        <a:p>
          <a:endParaRPr lang="ru-RU"/>
        </a:p>
      </dgm:t>
    </dgm:pt>
    <dgm:pt modelId="{AB66F2B0-0712-4703-83D1-B4DC5FD624ED}" type="pres">
      <dgm:prSet presAssocID="{CC0896F0-6535-49C2-B9C7-760E71D62D64}" presName="sibTrans" presStyleLbl="sibTrans2D1" presStyleIdx="0" presStyleCnt="2"/>
      <dgm:spPr>
        <a:prstGeom prst="rightArrow">
          <a:avLst>
            <a:gd name="adj1" fmla="val 60000"/>
            <a:gd name="adj2" fmla="val 50000"/>
          </a:avLst>
        </a:prstGeom>
      </dgm:spPr>
      <dgm:t>
        <a:bodyPr/>
        <a:lstStyle/>
        <a:p>
          <a:endParaRPr lang="ru-RU"/>
        </a:p>
      </dgm:t>
    </dgm:pt>
    <dgm:pt modelId="{D28256D8-7C4A-45A7-9167-2F348C16D288}" type="pres">
      <dgm:prSet presAssocID="{CC0896F0-6535-49C2-B9C7-760E71D62D64}" presName="connectorText" presStyleLbl="sibTrans2D1" presStyleIdx="0" presStyleCnt="2"/>
      <dgm:spPr/>
      <dgm:t>
        <a:bodyPr/>
        <a:lstStyle/>
        <a:p>
          <a:endParaRPr lang="ru-RU"/>
        </a:p>
      </dgm:t>
    </dgm:pt>
    <dgm:pt modelId="{D854C523-D5B2-4B71-98E6-F4E6C0F1C7B2}" type="pres">
      <dgm:prSet presAssocID="{ECD0AD59-17A4-4DF0-8BF6-321F9E013B57}" presName="node" presStyleLbl="node1" presStyleIdx="1" presStyleCnt="3">
        <dgm:presLayoutVars>
          <dgm:bulletEnabled val="1"/>
        </dgm:presLayoutVars>
      </dgm:prSet>
      <dgm:spPr>
        <a:prstGeom prst="roundRect">
          <a:avLst>
            <a:gd name="adj" fmla="val 10000"/>
          </a:avLst>
        </a:prstGeom>
      </dgm:spPr>
      <dgm:t>
        <a:bodyPr/>
        <a:lstStyle/>
        <a:p>
          <a:endParaRPr lang="ru-RU"/>
        </a:p>
      </dgm:t>
    </dgm:pt>
    <dgm:pt modelId="{FE304221-406C-493D-A00F-BB54313CDF33}" type="pres">
      <dgm:prSet presAssocID="{8220B8EE-E96D-4633-8C03-7FE3B8ADD912}" presName="sibTrans" presStyleLbl="sibTrans2D1" presStyleIdx="1" presStyleCnt="2"/>
      <dgm:spPr>
        <a:prstGeom prst="rightArrow">
          <a:avLst>
            <a:gd name="adj1" fmla="val 60000"/>
            <a:gd name="adj2" fmla="val 50000"/>
          </a:avLst>
        </a:prstGeom>
      </dgm:spPr>
      <dgm:t>
        <a:bodyPr/>
        <a:lstStyle/>
        <a:p>
          <a:endParaRPr lang="ru-RU"/>
        </a:p>
      </dgm:t>
    </dgm:pt>
    <dgm:pt modelId="{354B0C9B-3ABF-4558-95EF-049014659A64}" type="pres">
      <dgm:prSet presAssocID="{8220B8EE-E96D-4633-8C03-7FE3B8ADD912}" presName="connectorText" presStyleLbl="sibTrans2D1" presStyleIdx="1" presStyleCnt="2"/>
      <dgm:spPr/>
      <dgm:t>
        <a:bodyPr/>
        <a:lstStyle/>
        <a:p>
          <a:endParaRPr lang="ru-RU"/>
        </a:p>
      </dgm:t>
    </dgm:pt>
    <dgm:pt modelId="{E8DF498A-41AB-4226-816D-81DF80E2F7C6}" type="pres">
      <dgm:prSet presAssocID="{662E633C-FDB7-404F-9D37-A6E4FEB72BC4}" presName="node" presStyleLbl="node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19DFD222-D577-4EC5-9FD9-D7F8FF7E7DA5}" type="presOf" srcId="{8220B8EE-E96D-4633-8C03-7FE3B8ADD912}" destId="{354B0C9B-3ABF-4558-95EF-049014659A64}" srcOrd="1" destOrd="0" presId="urn:microsoft.com/office/officeart/2005/8/layout/process1"/>
    <dgm:cxn modelId="{C81597C4-9A18-4ECC-83E9-1E31C6F06B12}" type="presOf" srcId="{6F59D912-86A2-4A02-9922-61FBFA979B25}" destId="{1E15BFF1-54C4-4447-96E5-DD5D2B70C0DF}" srcOrd="0" destOrd="0" presId="urn:microsoft.com/office/officeart/2005/8/layout/process1"/>
    <dgm:cxn modelId="{EBDAB70B-0E0D-4004-A327-DD9A90019BCB}" type="presOf" srcId="{ECD0AD59-17A4-4DF0-8BF6-321F9E013B57}" destId="{D854C523-D5B2-4B71-98E6-F4E6C0F1C7B2}" srcOrd="0" destOrd="0" presId="urn:microsoft.com/office/officeart/2005/8/layout/process1"/>
    <dgm:cxn modelId="{C636F4C1-703A-475A-B437-4D9140CD9BC6}" srcId="{6F59D912-86A2-4A02-9922-61FBFA979B25}" destId="{ECD0AD59-17A4-4DF0-8BF6-321F9E013B57}" srcOrd="1" destOrd="0" parTransId="{0AC3C72C-28AD-4D71-9171-30958D607D9F}" sibTransId="{8220B8EE-E96D-4633-8C03-7FE3B8ADD912}"/>
    <dgm:cxn modelId="{F66BB0E6-C52C-48D7-93D9-7E1C32338C89}" type="presOf" srcId="{992A9426-DCA4-4DE7-8BD2-D14D9DBCA676}" destId="{9547DAC4-CB86-464C-BF24-29A5087690AE}" srcOrd="0" destOrd="0" presId="urn:microsoft.com/office/officeart/2005/8/layout/process1"/>
    <dgm:cxn modelId="{B48799BD-DA0E-45C6-8646-031C01821BD5}" srcId="{6F59D912-86A2-4A02-9922-61FBFA979B25}" destId="{662E633C-FDB7-404F-9D37-A6E4FEB72BC4}" srcOrd="2" destOrd="0" parTransId="{0AA59F7B-1B53-43AE-A2DA-2EE4B6A0B2EC}" sibTransId="{90623723-AD67-4892-AB03-4C5B22A4CAAD}"/>
    <dgm:cxn modelId="{6BE7A595-1D31-45DF-8E84-6C242CE90E08}" type="presOf" srcId="{CC0896F0-6535-49C2-B9C7-760E71D62D64}" destId="{AB66F2B0-0712-4703-83D1-B4DC5FD624ED}" srcOrd="0" destOrd="0" presId="urn:microsoft.com/office/officeart/2005/8/layout/process1"/>
    <dgm:cxn modelId="{4E93F447-9725-4CA2-8C1B-27937D18686E}" srcId="{6F59D912-86A2-4A02-9922-61FBFA979B25}" destId="{992A9426-DCA4-4DE7-8BD2-D14D9DBCA676}" srcOrd="0" destOrd="0" parTransId="{B2B14298-BF3D-4493-AD5A-FE6908E5970E}" sibTransId="{CC0896F0-6535-49C2-B9C7-760E71D62D64}"/>
    <dgm:cxn modelId="{1DAA85E4-14DF-4F68-B13A-2972AD9D08A1}" type="presOf" srcId="{8220B8EE-E96D-4633-8C03-7FE3B8ADD912}" destId="{FE304221-406C-493D-A00F-BB54313CDF33}" srcOrd="0" destOrd="0" presId="urn:microsoft.com/office/officeart/2005/8/layout/process1"/>
    <dgm:cxn modelId="{B96FDE55-E06D-4861-B71E-B5E81A72B277}" type="presOf" srcId="{CC0896F0-6535-49C2-B9C7-760E71D62D64}" destId="{D28256D8-7C4A-45A7-9167-2F348C16D288}" srcOrd="1" destOrd="0" presId="urn:microsoft.com/office/officeart/2005/8/layout/process1"/>
    <dgm:cxn modelId="{B84F8DBE-F461-4930-A9BE-028154EF6AD0}" type="presOf" srcId="{662E633C-FDB7-404F-9D37-A6E4FEB72BC4}" destId="{E8DF498A-41AB-4226-816D-81DF80E2F7C6}" srcOrd="0" destOrd="0" presId="urn:microsoft.com/office/officeart/2005/8/layout/process1"/>
    <dgm:cxn modelId="{3A218852-E03A-447C-9A64-1FFBA5A4A778}" type="presParOf" srcId="{1E15BFF1-54C4-4447-96E5-DD5D2B70C0DF}" destId="{9547DAC4-CB86-464C-BF24-29A5087690AE}" srcOrd="0" destOrd="0" presId="urn:microsoft.com/office/officeart/2005/8/layout/process1"/>
    <dgm:cxn modelId="{1BFBDA59-3F46-46E0-9C67-0741EE4F0AC2}" type="presParOf" srcId="{1E15BFF1-54C4-4447-96E5-DD5D2B70C0DF}" destId="{AB66F2B0-0712-4703-83D1-B4DC5FD624ED}" srcOrd="1" destOrd="0" presId="urn:microsoft.com/office/officeart/2005/8/layout/process1"/>
    <dgm:cxn modelId="{139B8E42-EAF5-48FB-B0C7-399E1120D1CB}" type="presParOf" srcId="{AB66F2B0-0712-4703-83D1-B4DC5FD624ED}" destId="{D28256D8-7C4A-45A7-9167-2F348C16D288}" srcOrd="0" destOrd="0" presId="urn:microsoft.com/office/officeart/2005/8/layout/process1"/>
    <dgm:cxn modelId="{112FA49E-A63E-4432-801D-FF169E25BBDE}" type="presParOf" srcId="{1E15BFF1-54C4-4447-96E5-DD5D2B70C0DF}" destId="{D854C523-D5B2-4B71-98E6-F4E6C0F1C7B2}" srcOrd="2" destOrd="0" presId="urn:microsoft.com/office/officeart/2005/8/layout/process1"/>
    <dgm:cxn modelId="{AA0D6BF3-BC64-4DBC-B9C4-0ACFE2A0FF67}" type="presParOf" srcId="{1E15BFF1-54C4-4447-96E5-DD5D2B70C0DF}" destId="{FE304221-406C-493D-A00F-BB54313CDF33}" srcOrd="3" destOrd="0" presId="urn:microsoft.com/office/officeart/2005/8/layout/process1"/>
    <dgm:cxn modelId="{DC975E5F-0BA0-419D-BF3E-C54F8E915D4E}" type="presParOf" srcId="{FE304221-406C-493D-A00F-BB54313CDF33}" destId="{354B0C9B-3ABF-4558-95EF-049014659A64}" srcOrd="0" destOrd="0" presId="urn:microsoft.com/office/officeart/2005/8/layout/process1"/>
    <dgm:cxn modelId="{CF484835-7068-4489-BA97-F6D2BC864E49}" type="presParOf" srcId="{1E15BFF1-54C4-4447-96E5-DD5D2B70C0DF}" destId="{E8DF498A-41AB-4226-816D-81DF80E2F7C6}"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42A20-5849-47DB-B325-FCB3707C5AE3}">
      <dsp:nvSpPr>
        <dsp:cNvPr id="0" name=""/>
        <dsp:cNvSpPr/>
      </dsp:nvSpPr>
      <dsp:spPr>
        <a:xfrm>
          <a:off x="0" y="360570"/>
          <a:ext cx="6086475" cy="3276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E3E170A-C728-438D-AE75-919B4E1F7F6D}">
      <dsp:nvSpPr>
        <dsp:cNvPr id="0" name=""/>
        <dsp:cNvSpPr/>
      </dsp:nvSpPr>
      <dsp:spPr>
        <a:xfrm>
          <a:off x="304323" y="53585"/>
          <a:ext cx="4260532" cy="49886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038" tIns="0" rIns="161038" bIns="0" numCol="1" spcCol="1270" anchor="ctr" anchorCtr="0">
          <a:noAutofit/>
        </a:bodyPr>
        <a:lstStyle/>
        <a:p>
          <a:pPr lvl="0" algn="l"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Общая экономическая информация, касающаяся состояния экеономики  и отдельных отралсей промышлености (аналитические обзоры, статистические сведения и т.д)</a:t>
          </a:r>
        </a:p>
      </dsp:txBody>
      <dsp:txXfrm>
        <a:off x="328676" y="77938"/>
        <a:ext cx="4211826" cy="450158"/>
      </dsp:txXfrm>
    </dsp:sp>
    <dsp:sp modelId="{59C57A94-A435-4596-985A-5F1336679C14}">
      <dsp:nvSpPr>
        <dsp:cNvPr id="0" name=""/>
        <dsp:cNvSpPr/>
      </dsp:nvSpPr>
      <dsp:spPr>
        <a:xfrm>
          <a:off x="0" y="1050174"/>
          <a:ext cx="6086475" cy="3276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CB741A9-6DA0-42F4-A8AC-B2DEB6567B5D}">
      <dsp:nvSpPr>
        <dsp:cNvPr id="0" name=""/>
        <dsp:cNvSpPr/>
      </dsp:nvSpPr>
      <dsp:spPr>
        <a:xfrm>
          <a:off x="304323" y="758370"/>
          <a:ext cx="4260532" cy="48368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038" tIns="0" rIns="161038" bIns="0" numCol="1" spcCol="1270" anchor="ctr" anchorCtr="0">
          <a:noAutofit/>
        </a:bodyPr>
        <a:lstStyle/>
        <a:p>
          <a:pPr lvl="0" algn="l"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Специальная экономическая информация, касающаяся отдельных аспепктов деятельности предприятий  или отраслей промышленности</a:t>
          </a:r>
        </a:p>
      </dsp:txBody>
      <dsp:txXfrm>
        <a:off x="327934" y="781981"/>
        <a:ext cx="4213310" cy="436461"/>
      </dsp:txXfrm>
    </dsp:sp>
    <dsp:sp modelId="{CBF64B05-D362-4835-BD96-49BF518738F5}">
      <dsp:nvSpPr>
        <dsp:cNvPr id="0" name=""/>
        <dsp:cNvSpPr/>
      </dsp:nvSpPr>
      <dsp:spPr>
        <a:xfrm>
          <a:off x="0" y="1639854"/>
          <a:ext cx="6086475" cy="3276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4675A5C-5AF3-420B-8455-51BF6E5C271C}">
      <dsp:nvSpPr>
        <dsp:cNvPr id="0" name=""/>
        <dsp:cNvSpPr/>
      </dsp:nvSpPr>
      <dsp:spPr>
        <a:xfrm>
          <a:off x="275747" y="1442816"/>
          <a:ext cx="4260532" cy="3837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038" tIns="0" rIns="161038" bIns="0" numCol="1" spcCol="1270" anchor="ctr" anchorCtr="0">
          <a:noAutofit/>
        </a:bodyPr>
        <a:lstStyle/>
        <a:p>
          <a:pPr lvl="0" algn="l"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информация о состоянии рынка и ценообразовании </a:t>
          </a:r>
        </a:p>
      </dsp:txBody>
      <dsp:txXfrm>
        <a:off x="294481" y="1461550"/>
        <a:ext cx="4223064" cy="346292"/>
      </dsp:txXfrm>
    </dsp:sp>
    <dsp:sp modelId="{A5648612-51DF-42C1-9049-65363CF0C397}">
      <dsp:nvSpPr>
        <dsp:cNvPr id="0" name=""/>
        <dsp:cNvSpPr/>
      </dsp:nvSpPr>
      <dsp:spPr>
        <a:xfrm>
          <a:off x="0" y="2229534"/>
          <a:ext cx="6086475" cy="3276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9744DCB-E647-4EFC-9F9D-8BABB0EF245C}">
      <dsp:nvSpPr>
        <dsp:cNvPr id="0" name=""/>
        <dsp:cNvSpPr/>
      </dsp:nvSpPr>
      <dsp:spPr>
        <a:xfrm>
          <a:off x="304323" y="2037654"/>
          <a:ext cx="4260532" cy="3837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038" tIns="0" rIns="161038" bIns="0" numCol="1" spcCol="1270" anchor="ctr" anchorCtr="0">
          <a:noAutofit/>
        </a:bodyPr>
        <a:lstStyle/>
        <a:p>
          <a:pPr lvl="0" algn="l"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тематическая и нформация, относящаяся к деятельности предприятия </a:t>
          </a:r>
        </a:p>
      </dsp:txBody>
      <dsp:txXfrm>
        <a:off x="323057" y="2056388"/>
        <a:ext cx="4223064" cy="346292"/>
      </dsp:txXfrm>
    </dsp:sp>
    <dsp:sp modelId="{E23D61E6-942B-4E73-A569-B2E7F96EF5DF}">
      <dsp:nvSpPr>
        <dsp:cNvPr id="0" name=""/>
        <dsp:cNvSpPr/>
      </dsp:nvSpPr>
      <dsp:spPr>
        <a:xfrm>
          <a:off x="0" y="2819214"/>
          <a:ext cx="6086475" cy="3276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509F2CD-03E5-4A7F-8C65-0E39F49157B7}">
      <dsp:nvSpPr>
        <dsp:cNvPr id="0" name=""/>
        <dsp:cNvSpPr/>
      </dsp:nvSpPr>
      <dsp:spPr>
        <a:xfrm>
          <a:off x="304323" y="2627334"/>
          <a:ext cx="4260532" cy="38376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038" tIns="0" rIns="161038" bIns="0" numCol="1" spcCol="1270" anchor="ctr" anchorCtr="0">
          <a:noAutofit/>
        </a:bodyPr>
        <a:lstStyle/>
        <a:p>
          <a:pPr lvl="0" algn="l"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информация, касающаяся решения органов власти, имеющая знаечние для производственной деятельности </a:t>
          </a:r>
        </a:p>
      </dsp:txBody>
      <dsp:txXfrm>
        <a:off x="323057" y="2646068"/>
        <a:ext cx="4223064" cy="3462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47DAC4-CB86-464C-BF24-29A5087690AE}">
      <dsp:nvSpPr>
        <dsp:cNvPr id="0" name=""/>
        <dsp:cNvSpPr/>
      </dsp:nvSpPr>
      <dsp:spPr>
        <a:xfrm>
          <a:off x="5282" y="259763"/>
          <a:ext cx="1578871" cy="94732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АРМ кадрово-экономической службы</a:t>
          </a:r>
        </a:p>
      </dsp:txBody>
      <dsp:txXfrm>
        <a:off x="33028" y="287509"/>
        <a:ext cx="1523379" cy="891830"/>
      </dsp:txXfrm>
    </dsp:sp>
    <dsp:sp modelId="{AB66F2B0-0712-4703-83D1-B4DC5FD624ED}">
      <dsp:nvSpPr>
        <dsp:cNvPr id="0" name=""/>
        <dsp:cNvSpPr/>
      </dsp:nvSpPr>
      <dsp:spPr>
        <a:xfrm>
          <a:off x="1742040" y="537644"/>
          <a:ext cx="334720" cy="39156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42040" y="615956"/>
        <a:ext cx="234304" cy="234936"/>
      </dsp:txXfrm>
    </dsp:sp>
    <dsp:sp modelId="{D854C523-D5B2-4B71-98E6-F4E6C0F1C7B2}">
      <dsp:nvSpPr>
        <dsp:cNvPr id="0" name=""/>
        <dsp:cNvSpPr/>
      </dsp:nvSpPr>
      <dsp:spPr>
        <a:xfrm>
          <a:off x="2215701" y="259763"/>
          <a:ext cx="1578871" cy="94732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АРМ заместителей директора </a:t>
          </a:r>
        </a:p>
      </dsp:txBody>
      <dsp:txXfrm>
        <a:off x="2243447" y="287509"/>
        <a:ext cx="1523379" cy="891830"/>
      </dsp:txXfrm>
    </dsp:sp>
    <dsp:sp modelId="{FE304221-406C-493D-A00F-BB54313CDF33}">
      <dsp:nvSpPr>
        <dsp:cNvPr id="0" name=""/>
        <dsp:cNvSpPr/>
      </dsp:nvSpPr>
      <dsp:spPr>
        <a:xfrm>
          <a:off x="3952460" y="537644"/>
          <a:ext cx="334720" cy="391560"/>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52460" y="615956"/>
        <a:ext cx="234304" cy="234936"/>
      </dsp:txXfrm>
    </dsp:sp>
    <dsp:sp modelId="{E8DF498A-41AB-4226-816D-81DF80E2F7C6}">
      <dsp:nvSpPr>
        <dsp:cNvPr id="0" name=""/>
        <dsp:cNvSpPr/>
      </dsp:nvSpPr>
      <dsp:spPr>
        <a:xfrm>
          <a:off x="4426121" y="259763"/>
          <a:ext cx="1578871" cy="94732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АРМ отделов </a:t>
          </a:r>
        </a:p>
      </dsp:txBody>
      <dsp:txXfrm>
        <a:off x="4453867" y="287509"/>
        <a:ext cx="1523379" cy="8918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8</cp:revision>
  <dcterms:created xsi:type="dcterms:W3CDTF">2023-04-28T15:43:00Z</dcterms:created>
  <dcterms:modified xsi:type="dcterms:W3CDTF">2023-05-02T09:20:00Z</dcterms:modified>
</cp:coreProperties>
</file>